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83618" w14:paraId="014D5288" w14:textId="77777777">
        <w:tc>
          <w:tcPr>
            <w:tcW w:w="509" w:type="dxa"/>
          </w:tcPr>
          <w:p w14:paraId="27FA307B" w14:textId="77777777" w:rsidR="00A83618" w:rsidRDefault="00286FBB">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422ACD5" w14:textId="77777777" w:rsidR="00A83618" w:rsidRDefault="00286FBB">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13.100 </w:t>
            </w:r>
            <w:r>
              <w:rPr>
                <w:rFonts w:ascii="黑体" w:eastAsia="黑体" w:hAnsi="黑体"/>
                <w:sz w:val="21"/>
                <w:szCs w:val="21"/>
              </w:rPr>
              <w:fldChar w:fldCharType="end"/>
            </w:r>
            <w:bookmarkEnd w:id="1"/>
          </w:p>
        </w:tc>
      </w:tr>
      <w:tr w:rsidR="00A83618" w14:paraId="12A7AC0A" w14:textId="77777777">
        <w:tc>
          <w:tcPr>
            <w:tcW w:w="509" w:type="dxa"/>
          </w:tcPr>
          <w:p w14:paraId="0E63D525" w14:textId="77777777" w:rsidR="00A83618" w:rsidRDefault="00286FB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6F4A697" w14:textId="77777777" w:rsidR="00A83618" w:rsidRDefault="00286FB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50</w:t>
            </w:r>
            <w:r>
              <w:rPr>
                <w:rFonts w:ascii="黑体" w:eastAsia="黑体" w:hAnsi="黑体"/>
                <w:sz w:val="21"/>
                <w:szCs w:val="21"/>
              </w:rPr>
              <w:fldChar w:fldCharType="end"/>
            </w:r>
            <w:bookmarkEnd w:id="2"/>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83618" w14:paraId="4D555374" w14:textId="77777777">
        <w:tc>
          <w:tcPr>
            <w:tcW w:w="6407" w:type="dxa"/>
          </w:tcPr>
          <w:p w14:paraId="457FA7CE" w14:textId="40DCF928" w:rsidR="00A83618" w:rsidRDefault="00286FBB">
            <w:pPr>
              <w:pStyle w:val="affff8"/>
              <w:framePr w:w="0" w:hRule="auto" w:wrap="auto" w:hAnchor="text" w:xAlign="left" w:yAlign="inline" w:anchorLock="0"/>
              <w:rPr>
                <w:rFonts w:ascii="宋体" w:hAnsi="宋体"/>
                <w:sz w:val="28"/>
                <w:szCs w:val="28"/>
              </w:rPr>
            </w:pPr>
            <w:bookmarkStart w:id="3" w:name="_Hlk26473981"/>
            <w:r>
              <w:rPr>
                <w:noProof/>
              </w:rPr>
              <w:drawing>
                <wp:inline distT="0" distB="0" distL="0" distR="0" wp14:anchorId="086C3CEB" wp14:editId="3B69CA2E">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9746D1">
              <w:t>32</w:t>
            </w:r>
          </w:p>
        </w:tc>
      </w:tr>
    </w:tbl>
    <w:p w14:paraId="5D6F618E" w14:textId="77777777" w:rsidR="00A83618" w:rsidRDefault="00286FBB">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3"/>
    <w:p w14:paraId="14FE6B51" w14:textId="60604D61" w:rsidR="00A83618" w:rsidRDefault="00286FBB">
      <w:pPr>
        <w:pStyle w:val="afffffffffb"/>
        <w:framePr w:wrap="auto"/>
        <w:rPr>
          <w:lang w:val="fr-FR"/>
        </w:rPr>
      </w:pPr>
      <w:r>
        <w:rPr>
          <w:lang w:val="fr-FR"/>
        </w:rPr>
        <w:t>DB</w:t>
      </w:r>
      <w:r>
        <w:rPr>
          <w:sz w:val="15"/>
          <w:szCs w:val="15"/>
          <w:lang w:val="fr-FR"/>
        </w:rPr>
        <w:t xml:space="preserve"> </w:t>
      </w:r>
      <w:r w:rsidR="00A96C8B">
        <w:t>32</w:t>
      </w:r>
      <w:r w:rsidR="00297047">
        <w:rPr>
          <w:rFonts w:hint="eastAsia"/>
        </w:rPr>
        <w:t>/</w:t>
      </w:r>
      <w:r w:rsidR="00297047">
        <w:t>T</w:t>
      </w:r>
      <w:r>
        <w:rPr>
          <w:lang w:val="fr-FR"/>
        </w:rPr>
        <w:t xml:space="preserve"> </w:t>
      </w:r>
      <w:r w:rsidR="00297047">
        <w:t>4688.</w:t>
      </w:r>
      <w:r w:rsidR="00A96C8B">
        <w:t>4</w:t>
      </w:r>
      <w:r w:rsidR="00FB124B">
        <w:t>-</w:t>
      </w:r>
      <w:r w:rsidR="00653314">
        <w:t>2024</w:t>
      </w:r>
    </w:p>
    <w:p w14:paraId="7F67B706" w14:textId="77777777" w:rsidR="00A83618" w:rsidRDefault="00286FBB">
      <w:pPr>
        <w:pStyle w:val="afffffffffc"/>
        <w:framePr w:wrap="auto"/>
        <w:rPr>
          <w:rFonts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14:paraId="48E54EA6" w14:textId="77777777" w:rsidR="00A83618" w:rsidRDefault="00286FB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47E1323" wp14:editId="53B10A0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D77F9F0"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20071EAF" w14:textId="77777777" w:rsidR="00A83618" w:rsidRDefault="00A83618">
      <w:pPr>
        <w:pStyle w:val="affff9"/>
        <w:framePr w:w="9639" w:h="6976" w:hRule="exact" w:hSpace="0" w:vSpace="0" w:wrap="around" w:hAnchor="page" w:y="6408"/>
        <w:jc w:val="center"/>
        <w:rPr>
          <w:rFonts w:ascii="黑体" w:eastAsia="黑体" w:hAnsi="黑体"/>
          <w:b w:val="0"/>
          <w:bCs w:val="0"/>
          <w:w w:val="100"/>
        </w:rPr>
      </w:pPr>
    </w:p>
    <w:p w14:paraId="4C30D406" w14:textId="77777777" w:rsidR="00A83618" w:rsidRDefault="00286FBB">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6" w:name="CSTD_NAME"/>
      <w:r>
        <w:instrText xml:space="preserve"> FORMTEXT </w:instrText>
      </w:r>
      <w:r>
        <w:fldChar w:fldCharType="separate"/>
      </w:r>
      <w:r>
        <w:t>艾滋病防治技术指南</w:t>
      </w:r>
    </w:p>
    <w:p w14:paraId="0842C9B8" w14:textId="77777777" w:rsidR="00A83618" w:rsidRDefault="00286FBB">
      <w:pPr>
        <w:pStyle w:val="afffffffffd"/>
        <w:framePr w:h="6974" w:hRule="exact" w:wrap="around" w:x="1419" w:anchorLock="1"/>
      </w:pPr>
      <w:r>
        <w:t>第4部分：确证实验室建设</w:t>
      </w:r>
      <w:r>
        <w:fldChar w:fldCharType="end"/>
      </w:r>
      <w:bookmarkEnd w:id="6"/>
    </w:p>
    <w:p w14:paraId="05413BAA" w14:textId="77777777" w:rsidR="00A83618" w:rsidRDefault="00A83618">
      <w:pPr>
        <w:framePr w:w="9639" w:h="6974" w:hRule="exact" w:wrap="around" w:vAnchor="page" w:hAnchor="page" w:x="1419" w:y="6408" w:anchorLock="1"/>
        <w:ind w:left="-1418"/>
      </w:pPr>
    </w:p>
    <w:p w14:paraId="329A957E" w14:textId="77777777" w:rsidR="00A83618" w:rsidRDefault="00286FBB">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7"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Technical guidelines for HIV prevention and control</w:t>
      </w:r>
    </w:p>
    <w:p w14:paraId="6F65C71B" w14:textId="77777777" w:rsidR="00A83618" w:rsidRDefault="00286FBB">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t>Part Ⅳ：C</w:t>
      </w:r>
      <w:r>
        <w:rPr>
          <w:rFonts w:ascii="黑体" w:eastAsia="黑体" w:hAnsi="黑体"/>
          <w:szCs w:val="28"/>
        </w:rPr>
        <w:t>onstruction for</w:t>
      </w:r>
      <w:bookmarkStart w:id="8" w:name="OLE_LINK7"/>
      <w:r>
        <w:rPr>
          <w:rFonts w:ascii="黑体" w:eastAsia="黑体" w:hAnsi="黑体"/>
          <w:szCs w:val="28"/>
        </w:rPr>
        <w:t xml:space="preserve"> HIV confirmatory laboratory</w:t>
      </w:r>
      <w:bookmarkEnd w:id="8"/>
      <w:r>
        <w:rPr>
          <w:rFonts w:ascii="黑体" w:eastAsia="黑体" w:hAnsi="黑体"/>
          <w:szCs w:val="28"/>
        </w:rPr>
        <w:fldChar w:fldCharType="end"/>
      </w:r>
      <w:bookmarkEnd w:id="7"/>
    </w:p>
    <w:p w14:paraId="2E9449D3" w14:textId="77777777" w:rsidR="00A83618" w:rsidRDefault="00A83618">
      <w:pPr>
        <w:framePr w:w="9639" w:h="6974" w:hRule="exact" w:wrap="around" w:vAnchor="page" w:hAnchor="page" w:x="1419" w:y="6408" w:anchorLock="1"/>
        <w:spacing w:line="760" w:lineRule="exact"/>
        <w:ind w:left="-1418"/>
      </w:pPr>
    </w:p>
    <w:p w14:paraId="09E0F69A" w14:textId="77777777" w:rsidR="00A83618" w:rsidRDefault="00A83618">
      <w:pPr>
        <w:pStyle w:val="afffffff1"/>
        <w:framePr w:w="9639" w:h="6974" w:hRule="exact" w:wrap="around" w:vAnchor="page" w:hAnchor="page" w:x="1419" w:y="6408" w:anchorLock="1"/>
        <w:textAlignment w:val="bottom"/>
        <w:rPr>
          <w:rFonts w:eastAsia="黑体"/>
          <w:szCs w:val="28"/>
        </w:rPr>
      </w:pPr>
    </w:p>
    <w:p w14:paraId="16612859" w14:textId="77777777" w:rsidR="00A83618" w:rsidRDefault="00286FBB">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end"/>
      </w:r>
      <w:bookmarkEnd w:id="9"/>
    </w:p>
    <w:p w14:paraId="28558CDD" w14:textId="77777777" w:rsidR="00A83618" w:rsidRDefault="00286FBB">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bookmarkStart w:id="11" w:name="下拉2"/>
    <w:p w14:paraId="7509CC67" w14:textId="025CD9BC" w:rsidR="00A83618" w:rsidRDefault="000E6A5A">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r>
      <w:r>
        <w:rPr>
          <w:b/>
          <w:sz w:val="21"/>
          <w:szCs w:val="28"/>
        </w:rPr>
        <w:fldChar w:fldCharType="end"/>
      </w:r>
      <w:bookmarkEnd w:id="11"/>
    </w:p>
    <w:p w14:paraId="13F38E9F" w14:textId="77777777" w:rsidR="00A83618" w:rsidRDefault="00286FBB">
      <w:pPr>
        <w:pStyle w:val="afffffffff9"/>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bookmarkStart w:id="14" w:name="_Hlk160703135"/>
      <w:r>
        <w:rPr>
          <w:rFonts w:ascii="黑体"/>
        </w:rPr>
        <w:t>-</w:t>
      </w:r>
      <w:bookmarkEnd w:id="14"/>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01B31F57" w14:textId="77777777" w:rsidR="00A83618" w:rsidRDefault="00286FBB">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4FC5FB36" w14:textId="687058AB" w:rsidR="00A83618" w:rsidRDefault="000E6A5A">
      <w:pPr>
        <w:pStyle w:val="affffffff1"/>
        <w:framePr w:h="584" w:hRule="exact" w:hSpace="181" w:vSpace="181" w:wrap="around" w:y="15027"/>
        <w:rPr>
          <w:rFonts w:hAnsi="黑体"/>
        </w:rPr>
      </w:pPr>
      <w:r>
        <w:rPr>
          <w:rFonts w:ascii="Times New Roman"/>
          <w:w w:val="100"/>
          <w:sz w:val="28"/>
        </w:rPr>
        <w:t>江苏省市场监督管理局</w:t>
      </w:r>
      <w:r w:rsidR="00286FBB">
        <w:rPr>
          <w:rFonts w:ascii="Times New Roman"/>
          <w:w w:val="100"/>
          <w:sz w:val="28"/>
        </w:rPr>
        <w:t>  </w:t>
      </w:r>
      <w:r w:rsidR="00286FBB">
        <w:rPr>
          <w:rStyle w:val="afffffffffff2"/>
          <w:rFonts w:hAnsi="黑体" w:hint="eastAsia"/>
          <w:position w:val="0"/>
        </w:rPr>
        <w:t>发</w:t>
      </w:r>
      <w:r w:rsidR="00286FBB">
        <w:rPr>
          <w:rStyle w:val="afffffffffff2"/>
          <w:rFonts w:hAnsi="黑体" w:hint="eastAsia"/>
          <w:spacing w:val="0"/>
          <w:position w:val="0"/>
        </w:rPr>
        <w:t>布</w:t>
      </w:r>
    </w:p>
    <w:p w14:paraId="79431FB5" w14:textId="77777777" w:rsidR="00A83618" w:rsidRDefault="00286FBB">
      <w:pPr>
        <w:rPr>
          <w:rFonts w:ascii="宋体" w:hAnsi="宋体"/>
          <w:sz w:val="28"/>
          <w:szCs w:val="28"/>
        </w:rPr>
        <w:sectPr w:rsidR="00A83618" w:rsidSect="00D024C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9DB2A27" wp14:editId="77ECF20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2279C1A"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1F245279" w14:textId="77777777" w:rsidR="00A83618" w:rsidRDefault="00286FBB">
      <w:pPr>
        <w:pStyle w:val="affffff3"/>
        <w:spacing w:after="468"/>
      </w:pPr>
      <w:bookmarkStart w:id="19" w:name="BookMark1"/>
      <w:bookmarkStart w:id="20" w:name="_Toc157458438"/>
      <w:bookmarkStart w:id="21" w:name="_Toc157458405"/>
      <w:bookmarkStart w:id="22" w:name="_Toc159514669"/>
      <w:bookmarkStart w:id="23" w:name="_Toc157458739"/>
      <w:r>
        <w:rPr>
          <w:rFonts w:hint="eastAsia"/>
          <w:spacing w:val="320"/>
        </w:rPr>
        <w:lastRenderedPageBreak/>
        <w:t>目</w:t>
      </w:r>
      <w:r>
        <w:rPr>
          <w:rFonts w:hint="eastAsia"/>
        </w:rPr>
        <w:t>次</w:t>
      </w:r>
    </w:p>
    <w:p w14:paraId="4F7CBF34" w14:textId="77777777" w:rsidR="00A83618" w:rsidRDefault="00286FBB">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59514779" w:history="1">
        <w:r>
          <w:rPr>
            <w:rStyle w:val="affff5"/>
          </w:rPr>
          <w:t>前言</w:t>
        </w:r>
        <w:r>
          <w:tab/>
        </w:r>
        <w:r>
          <w:fldChar w:fldCharType="begin"/>
        </w:r>
        <w:r>
          <w:instrText xml:space="preserve"> PAGEREF _Toc159514779 \h </w:instrText>
        </w:r>
        <w:r>
          <w:fldChar w:fldCharType="separate"/>
        </w:r>
        <w:r w:rsidR="00CC23F8">
          <w:rPr>
            <w:noProof/>
          </w:rPr>
          <w:t>II</w:t>
        </w:r>
        <w:r>
          <w:fldChar w:fldCharType="end"/>
        </w:r>
      </w:hyperlink>
    </w:p>
    <w:p w14:paraId="7FC00029" w14:textId="77777777" w:rsidR="00A83618" w:rsidRDefault="00316B06">
      <w:pPr>
        <w:pStyle w:val="10"/>
        <w:tabs>
          <w:tab w:val="right" w:leader="dot" w:pos="9344"/>
        </w:tabs>
        <w:rPr>
          <w:rFonts w:asciiTheme="minorHAnsi" w:eastAsiaTheme="minorEastAsia" w:hAnsiTheme="minorHAnsi" w:cstheme="minorBidi"/>
          <w:szCs w:val="22"/>
        </w:rPr>
      </w:pPr>
      <w:hyperlink w:anchor="_Toc159514780" w:history="1">
        <w:r w:rsidR="00286FBB">
          <w:rPr>
            <w:rStyle w:val="affff5"/>
          </w:rPr>
          <w:t>引言</w:t>
        </w:r>
        <w:r w:rsidR="00286FBB">
          <w:tab/>
        </w:r>
        <w:r w:rsidR="00286FBB">
          <w:fldChar w:fldCharType="begin"/>
        </w:r>
        <w:r w:rsidR="00286FBB">
          <w:instrText xml:space="preserve"> PAGEREF _Toc159514780 \h </w:instrText>
        </w:r>
        <w:r w:rsidR="00286FBB">
          <w:fldChar w:fldCharType="separate"/>
        </w:r>
        <w:r w:rsidR="00CC23F8">
          <w:rPr>
            <w:noProof/>
          </w:rPr>
          <w:t>III</w:t>
        </w:r>
        <w:r w:rsidR="00286FBB">
          <w:fldChar w:fldCharType="end"/>
        </w:r>
      </w:hyperlink>
    </w:p>
    <w:p w14:paraId="03D30FAC" w14:textId="77777777" w:rsidR="00A83618" w:rsidRDefault="00316B06">
      <w:pPr>
        <w:pStyle w:val="10"/>
        <w:tabs>
          <w:tab w:val="right" w:leader="dot" w:pos="9344"/>
        </w:tabs>
        <w:rPr>
          <w:rFonts w:asciiTheme="minorHAnsi" w:eastAsiaTheme="minorEastAsia" w:hAnsiTheme="minorHAnsi" w:cstheme="minorBidi"/>
          <w:szCs w:val="22"/>
        </w:rPr>
      </w:pPr>
      <w:hyperlink w:anchor="_Toc159514781" w:history="1">
        <w:r w:rsidR="00286FBB">
          <w:rPr>
            <w:rStyle w:val="affff5"/>
          </w:rPr>
          <w:t>1  范围</w:t>
        </w:r>
        <w:r w:rsidR="00286FBB">
          <w:tab/>
        </w:r>
        <w:r w:rsidR="00286FBB">
          <w:fldChar w:fldCharType="begin"/>
        </w:r>
        <w:r w:rsidR="00286FBB">
          <w:instrText xml:space="preserve"> PAGEREF _Toc159514781 \h </w:instrText>
        </w:r>
        <w:r w:rsidR="00286FBB">
          <w:fldChar w:fldCharType="separate"/>
        </w:r>
        <w:r w:rsidR="00CC23F8">
          <w:rPr>
            <w:noProof/>
          </w:rPr>
          <w:t>1</w:t>
        </w:r>
        <w:r w:rsidR="00286FBB">
          <w:fldChar w:fldCharType="end"/>
        </w:r>
      </w:hyperlink>
    </w:p>
    <w:p w14:paraId="530CE6D1" w14:textId="77777777" w:rsidR="00A83618" w:rsidRDefault="00316B06">
      <w:pPr>
        <w:pStyle w:val="10"/>
        <w:tabs>
          <w:tab w:val="right" w:leader="dot" w:pos="9344"/>
        </w:tabs>
        <w:rPr>
          <w:rFonts w:asciiTheme="minorHAnsi" w:eastAsiaTheme="minorEastAsia" w:hAnsiTheme="minorHAnsi" w:cstheme="minorBidi"/>
          <w:szCs w:val="22"/>
        </w:rPr>
      </w:pPr>
      <w:hyperlink w:anchor="_Toc159514782" w:history="1">
        <w:r w:rsidR="00286FBB">
          <w:rPr>
            <w:rStyle w:val="affff5"/>
          </w:rPr>
          <w:t>2  规范性引用文件</w:t>
        </w:r>
        <w:r w:rsidR="00286FBB">
          <w:tab/>
        </w:r>
        <w:r w:rsidR="00286FBB">
          <w:fldChar w:fldCharType="begin"/>
        </w:r>
        <w:r w:rsidR="00286FBB">
          <w:instrText xml:space="preserve"> PAGEREF _Toc159514782 \h </w:instrText>
        </w:r>
        <w:r w:rsidR="00286FBB">
          <w:fldChar w:fldCharType="separate"/>
        </w:r>
        <w:r w:rsidR="00CC23F8">
          <w:rPr>
            <w:noProof/>
          </w:rPr>
          <w:t>1</w:t>
        </w:r>
        <w:r w:rsidR="00286FBB">
          <w:fldChar w:fldCharType="end"/>
        </w:r>
      </w:hyperlink>
    </w:p>
    <w:p w14:paraId="30FFB5A5" w14:textId="77777777" w:rsidR="00A83618" w:rsidRDefault="00316B06">
      <w:pPr>
        <w:pStyle w:val="10"/>
        <w:tabs>
          <w:tab w:val="right" w:leader="dot" w:pos="9344"/>
        </w:tabs>
        <w:rPr>
          <w:rFonts w:asciiTheme="minorHAnsi" w:eastAsiaTheme="minorEastAsia" w:hAnsiTheme="minorHAnsi" w:cstheme="minorBidi"/>
          <w:szCs w:val="22"/>
        </w:rPr>
      </w:pPr>
      <w:hyperlink w:anchor="_Toc159514783" w:history="1">
        <w:r w:rsidR="00286FBB">
          <w:rPr>
            <w:rStyle w:val="affff5"/>
          </w:rPr>
          <w:t>3  术语和定义</w:t>
        </w:r>
        <w:r w:rsidR="00286FBB">
          <w:tab/>
        </w:r>
        <w:r w:rsidR="00286FBB">
          <w:fldChar w:fldCharType="begin"/>
        </w:r>
        <w:r w:rsidR="00286FBB">
          <w:instrText xml:space="preserve"> PAGEREF _Toc159514783 \h </w:instrText>
        </w:r>
        <w:r w:rsidR="00286FBB">
          <w:fldChar w:fldCharType="separate"/>
        </w:r>
        <w:r w:rsidR="00CC23F8">
          <w:rPr>
            <w:noProof/>
          </w:rPr>
          <w:t>1</w:t>
        </w:r>
        <w:r w:rsidR="00286FBB">
          <w:fldChar w:fldCharType="end"/>
        </w:r>
      </w:hyperlink>
    </w:p>
    <w:p w14:paraId="5CE84CFD" w14:textId="77777777" w:rsidR="00A83618" w:rsidRDefault="00316B06">
      <w:pPr>
        <w:pStyle w:val="10"/>
        <w:tabs>
          <w:tab w:val="right" w:leader="dot" w:pos="9344"/>
        </w:tabs>
        <w:rPr>
          <w:rFonts w:asciiTheme="minorHAnsi" w:eastAsiaTheme="minorEastAsia" w:hAnsiTheme="minorHAnsi" w:cstheme="minorBidi"/>
          <w:szCs w:val="22"/>
        </w:rPr>
      </w:pPr>
      <w:hyperlink w:anchor="_Toc159514784" w:history="1">
        <w:r w:rsidR="00286FBB">
          <w:rPr>
            <w:rStyle w:val="affff5"/>
          </w:rPr>
          <w:t>4  设置与工作要求</w:t>
        </w:r>
        <w:r w:rsidR="00286FBB">
          <w:tab/>
        </w:r>
        <w:r w:rsidR="00286FBB">
          <w:fldChar w:fldCharType="begin"/>
        </w:r>
        <w:r w:rsidR="00286FBB">
          <w:instrText xml:space="preserve"> PAGEREF _Toc159514784 \h </w:instrText>
        </w:r>
        <w:r w:rsidR="00286FBB">
          <w:fldChar w:fldCharType="separate"/>
        </w:r>
        <w:r w:rsidR="00CC23F8">
          <w:rPr>
            <w:noProof/>
          </w:rPr>
          <w:t>1</w:t>
        </w:r>
        <w:r w:rsidR="00286FBB">
          <w:fldChar w:fldCharType="end"/>
        </w:r>
      </w:hyperlink>
    </w:p>
    <w:p w14:paraId="56DE5BC7" w14:textId="77777777" w:rsidR="00A83618" w:rsidRDefault="00316B06">
      <w:pPr>
        <w:pStyle w:val="10"/>
        <w:tabs>
          <w:tab w:val="right" w:leader="dot" w:pos="9344"/>
        </w:tabs>
        <w:rPr>
          <w:rFonts w:asciiTheme="minorHAnsi" w:eastAsiaTheme="minorEastAsia" w:hAnsiTheme="minorHAnsi" w:cstheme="minorBidi"/>
          <w:szCs w:val="22"/>
        </w:rPr>
      </w:pPr>
      <w:hyperlink w:anchor="_Toc159514785" w:history="1">
        <w:r w:rsidR="00286FBB">
          <w:rPr>
            <w:rStyle w:val="affff5"/>
          </w:rPr>
          <w:t>5  人员</w:t>
        </w:r>
        <w:r w:rsidR="00286FBB">
          <w:tab/>
        </w:r>
        <w:r w:rsidR="00286FBB">
          <w:fldChar w:fldCharType="begin"/>
        </w:r>
        <w:r w:rsidR="00286FBB">
          <w:instrText xml:space="preserve"> PAGEREF _Toc159514785 \h </w:instrText>
        </w:r>
        <w:r w:rsidR="00286FBB">
          <w:fldChar w:fldCharType="separate"/>
        </w:r>
        <w:r w:rsidR="00CC23F8">
          <w:rPr>
            <w:noProof/>
          </w:rPr>
          <w:t>2</w:t>
        </w:r>
        <w:r w:rsidR="00286FBB">
          <w:fldChar w:fldCharType="end"/>
        </w:r>
      </w:hyperlink>
    </w:p>
    <w:p w14:paraId="2B73C147" w14:textId="77777777" w:rsidR="00A83618" w:rsidRDefault="00316B06">
      <w:pPr>
        <w:pStyle w:val="10"/>
        <w:tabs>
          <w:tab w:val="right" w:leader="dot" w:pos="9344"/>
        </w:tabs>
        <w:rPr>
          <w:rFonts w:asciiTheme="minorHAnsi" w:eastAsiaTheme="minorEastAsia" w:hAnsiTheme="minorHAnsi" w:cstheme="minorBidi"/>
          <w:szCs w:val="22"/>
        </w:rPr>
      </w:pPr>
      <w:hyperlink w:anchor="_Toc159514786" w:history="1">
        <w:r w:rsidR="00286FBB">
          <w:rPr>
            <w:rStyle w:val="affff5"/>
          </w:rPr>
          <w:t>6  设施与环境</w:t>
        </w:r>
        <w:r w:rsidR="00286FBB">
          <w:tab/>
        </w:r>
        <w:r w:rsidR="00286FBB">
          <w:fldChar w:fldCharType="begin"/>
        </w:r>
        <w:r w:rsidR="00286FBB">
          <w:instrText xml:space="preserve"> PAGEREF _Toc159514786 \h </w:instrText>
        </w:r>
        <w:r w:rsidR="00286FBB">
          <w:fldChar w:fldCharType="separate"/>
        </w:r>
        <w:r w:rsidR="00CC23F8">
          <w:rPr>
            <w:noProof/>
          </w:rPr>
          <w:t>2</w:t>
        </w:r>
        <w:r w:rsidR="00286FBB">
          <w:fldChar w:fldCharType="end"/>
        </w:r>
      </w:hyperlink>
    </w:p>
    <w:p w14:paraId="12CA8E6C" w14:textId="77777777" w:rsidR="00A83618" w:rsidRDefault="00316B06">
      <w:pPr>
        <w:pStyle w:val="10"/>
        <w:tabs>
          <w:tab w:val="right" w:leader="dot" w:pos="9344"/>
        </w:tabs>
        <w:rPr>
          <w:rFonts w:asciiTheme="minorHAnsi" w:eastAsiaTheme="minorEastAsia" w:hAnsiTheme="minorHAnsi" w:cstheme="minorBidi"/>
          <w:szCs w:val="22"/>
        </w:rPr>
      </w:pPr>
      <w:hyperlink w:anchor="_Toc159514787" w:history="1">
        <w:r w:rsidR="00286FBB">
          <w:rPr>
            <w:rStyle w:val="affff5"/>
          </w:rPr>
          <w:t>7  仪器设备</w:t>
        </w:r>
        <w:r w:rsidR="00286FBB">
          <w:tab/>
        </w:r>
        <w:r w:rsidR="00286FBB">
          <w:fldChar w:fldCharType="begin"/>
        </w:r>
        <w:r w:rsidR="00286FBB">
          <w:instrText xml:space="preserve"> PAGEREF _Toc159514787 \h </w:instrText>
        </w:r>
        <w:r w:rsidR="00286FBB">
          <w:fldChar w:fldCharType="separate"/>
        </w:r>
        <w:r w:rsidR="00CC23F8">
          <w:rPr>
            <w:noProof/>
          </w:rPr>
          <w:t>3</w:t>
        </w:r>
        <w:r w:rsidR="00286FBB">
          <w:fldChar w:fldCharType="end"/>
        </w:r>
      </w:hyperlink>
    </w:p>
    <w:p w14:paraId="7FC67F9A" w14:textId="77777777" w:rsidR="00A83618" w:rsidRDefault="00316B06">
      <w:pPr>
        <w:pStyle w:val="10"/>
        <w:tabs>
          <w:tab w:val="right" w:leader="dot" w:pos="9344"/>
        </w:tabs>
        <w:rPr>
          <w:rFonts w:asciiTheme="minorHAnsi" w:eastAsiaTheme="minorEastAsia" w:hAnsiTheme="minorHAnsi" w:cstheme="minorBidi"/>
          <w:szCs w:val="22"/>
        </w:rPr>
      </w:pPr>
      <w:hyperlink w:anchor="_Toc159514788" w:history="1">
        <w:r w:rsidR="00286FBB">
          <w:rPr>
            <w:rStyle w:val="affff5"/>
          </w:rPr>
          <w:t>8  防护用品与试剂耗材</w:t>
        </w:r>
        <w:r w:rsidR="00286FBB">
          <w:tab/>
        </w:r>
        <w:r w:rsidR="00286FBB">
          <w:fldChar w:fldCharType="begin"/>
        </w:r>
        <w:r w:rsidR="00286FBB">
          <w:instrText xml:space="preserve"> PAGEREF _Toc159514788 \h </w:instrText>
        </w:r>
        <w:r w:rsidR="00286FBB">
          <w:fldChar w:fldCharType="separate"/>
        </w:r>
        <w:r w:rsidR="00CC23F8">
          <w:rPr>
            <w:noProof/>
          </w:rPr>
          <w:t>3</w:t>
        </w:r>
        <w:r w:rsidR="00286FBB">
          <w:fldChar w:fldCharType="end"/>
        </w:r>
      </w:hyperlink>
    </w:p>
    <w:p w14:paraId="7D1A23E3" w14:textId="77777777" w:rsidR="00A83618" w:rsidRDefault="00316B06">
      <w:pPr>
        <w:pStyle w:val="10"/>
        <w:tabs>
          <w:tab w:val="right" w:leader="dot" w:pos="9344"/>
        </w:tabs>
        <w:rPr>
          <w:rFonts w:asciiTheme="minorHAnsi" w:eastAsiaTheme="minorEastAsia" w:hAnsiTheme="minorHAnsi" w:cstheme="minorBidi"/>
          <w:szCs w:val="22"/>
        </w:rPr>
      </w:pPr>
      <w:hyperlink w:anchor="_Toc159514789" w:history="1">
        <w:r w:rsidR="00286FBB">
          <w:rPr>
            <w:rStyle w:val="affff5"/>
          </w:rPr>
          <w:t>9  样本库与资料、数据库</w:t>
        </w:r>
        <w:r w:rsidR="00286FBB">
          <w:tab/>
        </w:r>
        <w:r w:rsidR="00286FBB">
          <w:fldChar w:fldCharType="begin"/>
        </w:r>
        <w:r w:rsidR="00286FBB">
          <w:instrText xml:space="preserve"> PAGEREF _Toc159514789 \h </w:instrText>
        </w:r>
        <w:r w:rsidR="00286FBB">
          <w:fldChar w:fldCharType="separate"/>
        </w:r>
        <w:r w:rsidR="00CC23F8">
          <w:rPr>
            <w:noProof/>
          </w:rPr>
          <w:t>4</w:t>
        </w:r>
        <w:r w:rsidR="00286FBB">
          <w:fldChar w:fldCharType="end"/>
        </w:r>
      </w:hyperlink>
    </w:p>
    <w:p w14:paraId="6EDFBFDC" w14:textId="77777777" w:rsidR="00A83618" w:rsidRDefault="00316B06">
      <w:pPr>
        <w:pStyle w:val="10"/>
        <w:tabs>
          <w:tab w:val="right" w:leader="dot" w:pos="9344"/>
        </w:tabs>
        <w:rPr>
          <w:rFonts w:asciiTheme="minorHAnsi" w:eastAsiaTheme="minorEastAsia" w:hAnsiTheme="minorHAnsi" w:cstheme="minorBidi"/>
          <w:szCs w:val="22"/>
        </w:rPr>
      </w:pPr>
      <w:hyperlink w:anchor="_Toc159514790" w:history="1">
        <w:r w:rsidR="00286FBB">
          <w:rPr>
            <w:rStyle w:val="affff5"/>
          </w:rPr>
          <w:t>10  质量管理</w:t>
        </w:r>
        <w:r w:rsidR="00286FBB">
          <w:tab/>
        </w:r>
        <w:r w:rsidR="00286FBB">
          <w:fldChar w:fldCharType="begin"/>
        </w:r>
        <w:r w:rsidR="00286FBB">
          <w:instrText xml:space="preserve"> PAGEREF _Toc159514790 \h </w:instrText>
        </w:r>
        <w:r w:rsidR="00286FBB">
          <w:fldChar w:fldCharType="separate"/>
        </w:r>
        <w:r w:rsidR="00CC23F8">
          <w:rPr>
            <w:noProof/>
          </w:rPr>
          <w:t>4</w:t>
        </w:r>
        <w:r w:rsidR="00286FBB">
          <w:fldChar w:fldCharType="end"/>
        </w:r>
      </w:hyperlink>
    </w:p>
    <w:p w14:paraId="18D059A1" w14:textId="77777777" w:rsidR="00A83618" w:rsidRDefault="00316B06">
      <w:pPr>
        <w:pStyle w:val="10"/>
        <w:tabs>
          <w:tab w:val="right" w:leader="dot" w:pos="9344"/>
        </w:tabs>
        <w:rPr>
          <w:rFonts w:asciiTheme="minorHAnsi" w:eastAsiaTheme="minorEastAsia" w:hAnsiTheme="minorHAnsi" w:cstheme="minorBidi"/>
          <w:szCs w:val="22"/>
        </w:rPr>
      </w:pPr>
      <w:hyperlink w:anchor="_Toc159514791" w:history="1">
        <w:r w:rsidR="00286FBB">
          <w:rPr>
            <w:rStyle w:val="affff5"/>
          </w:rPr>
          <w:t>参考文献</w:t>
        </w:r>
        <w:r w:rsidR="00286FBB">
          <w:tab/>
        </w:r>
        <w:r w:rsidR="00286FBB">
          <w:fldChar w:fldCharType="begin"/>
        </w:r>
        <w:r w:rsidR="00286FBB">
          <w:instrText xml:space="preserve"> PAGEREF _Toc159514791 \h </w:instrText>
        </w:r>
        <w:r w:rsidR="00286FBB">
          <w:fldChar w:fldCharType="separate"/>
        </w:r>
        <w:r w:rsidR="00CC23F8">
          <w:rPr>
            <w:noProof/>
          </w:rPr>
          <w:t>6</w:t>
        </w:r>
        <w:r w:rsidR="00286FBB">
          <w:fldChar w:fldCharType="end"/>
        </w:r>
      </w:hyperlink>
    </w:p>
    <w:p w14:paraId="0C0B2EF6" w14:textId="77777777" w:rsidR="00A83618" w:rsidRDefault="00286FBB">
      <w:pPr>
        <w:pStyle w:val="affffff3"/>
        <w:spacing w:after="468"/>
        <w:sectPr w:rsidR="00A83618" w:rsidSect="00D024C6">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14:paraId="2415530F" w14:textId="77777777" w:rsidR="00A83618" w:rsidRDefault="00286FBB">
      <w:pPr>
        <w:pStyle w:val="a6"/>
        <w:spacing w:before="900" w:after="468"/>
      </w:pPr>
      <w:bookmarkStart w:id="24" w:name="_Toc159514779"/>
      <w:bookmarkStart w:id="25" w:name="BookMark2"/>
      <w:bookmarkEnd w:id="19"/>
      <w:r>
        <w:rPr>
          <w:spacing w:val="320"/>
        </w:rPr>
        <w:lastRenderedPageBreak/>
        <w:t>前</w:t>
      </w:r>
      <w:r>
        <w:t>言</w:t>
      </w:r>
      <w:bookmarkEnd w:id="20"/>
      <w:bookmarkEnd w:id="21"/>
      <w:bookmarkEnd w:id="22"/>
      <w:bookmarkEnd w:id="23"/>
      <w:bookmarkEnd w:id="24"/>
    </w:p>
    <w:p w14:paraId="6120290F" w14:textId="77777777" w:rsidR="00A83618" w:rsidRDefault="00286FBB">
      <w:pPr>
        <w:pStyle w:val="affffe"/>
        <w:ind w:firstLine="420"/>
      </w:pPr>
      <w:r>
        <w:rPr>
          <w:rFonts w:hint="eastAsia"/>
        </w:rPr>
        <w:t>本文件按照GB/T 1.1—2020《标准化工作导则  第1部分：标准化文件的结构和起草规则》的规定起草。</w:t>
      </w:r>
    </w:p>
    <w:p w14:paraId="29D410A6" w14:textId="0254EBF6" w:rsidR="00A83618" w:rsidRDefault="00286FBB">
      <w:pPr>
        <w:pStyle w:val="affffe"/>
        <w:ind w:firstLine="420"/>
      </w:pPr>
      <w:r>
        <w:rPr>
          <w:rFonts w:hint="eastAsia"/>
        </w:rPr>
        <w:t xml:space="preserve">本文件是DB32/T </w:t>
      </w:r>
      <w:r w:rsidR="00815A54">
        <w:rPr>
          <w:rFonts w:hAnsi="宋体" w:cs="宋体"/>
          <w:szCs w:val="21"/>
        </w:rPr>
        <w:t>4688</w:t>
      </w:r>
      <w:r>
        <w:rPr>
          <w:rFonts w:hint="eastAsia"/>
        </w:rPr>
        <w:t xml:space="preserve">《艾滋病防治技术指南》的第4部分。DB32/T </w:t>
      </w:r>
      <w:r w:rsidR="00815A54">
        <w:t>4688</w:t>
      </w:r>
      <w:r>
        <w:rPr>
          <w:rFonts w:hint="eastAsia"/>
        </w:rPr>
        <w:t>已经发布了以下部分：</w:t>
      </w:r>
    </w:p>
    <w:p w14:paraId="478F6EDF" w14:textId="77777777" w:rsidR="00A83618" w:rsidRDefault="00286FBB">
      <w:pPr>
        <w:pStyle w:val="affffe"/>
        <w:ind w:firstLine="420"/>
        <w:rPr>
          <w:rFonts w:ascii="Times New Roman"/>
          <w:szCs w:val="21"/>
        </w:rPr>
      </w:pPr>
      <w:r>
        <w:rPr>
          <w:rFonts w:ascii="Times New Roman"/>
          <w:szCs w:val="21"/>
        </w:rPr>
        <w:t>——</w:t>
      </w:r>
      <w:r>
        <w:rPr>
          <w:rFonts w:hint="eastAsia"/>
        </w:rPr>
        <w:t>第</w:t>
      </w:r>
      <w:r>
        <w:t>1</w:t>
      </w:r>
      <w:r>
        <w:rPr>
          <w:rFonts w:hint="eastAsia"/>
        </w:rPr>
        <w:t>部分</w:t>
      </w:r>
      <w:r>
        <w:t xml:space="preserve">: </w:t>
      </w:r>
      <w:r>
        <w:rPr>
          <w:rFonts w:hAnsi="宋体" w:cs="宋体" w:hint="eastAsia"/>
          <w:szCs w:val="21"/>
        </w:rPr>
        <w:t>自愿咨询检测门诊建设</w:t>
      </w:r>
    </w:p>
    <w:p w14:paraId="649D2E30" w14:textId="77777777" w:rsidR="00A83618" w:rsidRDefault="00286FBB">
      <w:pPr>
        <w:pStyle w:val="affffe"/>
        <w:ind w:firstLine="420"/>
        <w:rPr>
          <w:rFonts w:ascii="Times New Roman"/>
          <w:szCs w:val="21"/>
        </w:rPr>
      </w:pPr>
      <w:r>
        <w:rPr>
          <w:rFonts w:ascii="Times New Roman"/>
          <w:szCs w:val="21"/>
        </w:rPr>
        <w:t>——</w:t>
      </w:r>
      <w:r>
        <w:rPr>
          <w:rFonts w:hint="eastAsia"/>
        </w:rPr>
        <w:t>第</w:t>
      </w:r>
      <w:r>
        <w:t>2</w:t>
      </w:r>
      <w:r>
        <w:rPr>
          <w:rFonts w:hint="eastAsia"/>
        </w:rPr>
        <w:t>部分</w:t>
      </w:r>
      <w:r>
        <w:t xml:space="preserve">: </w:t>
      </w:r>
      <w:r>
        <w:rPr>
          <w:rFonts w:hint="eastAsia"/>
        </w:rPr>
        <w:t>筛查实验室建设</w:t>
      </w:r>
    </w:p>
    <w:p w14:paraId="7D01C4B8" w14:textId="77777777" w:rsidR="00A83618" w:rsidRDefault="00286FBB">
      <w:pPr>
        <w:pStyle w:val="affffe"/>
        <w:ind w:firstLine="420"/>
      </w:pPr>
      <w:r>
        <w:rPr>
          <w:rFonts w:ascii="Times New Roman"/>
          <w:szCs w:val="21"/>
        </w:rPr>
        <w:t>——</w:t>
      </w:r>
      <w:r>
        <w:rPr>
          <w:rFonts w:hint="eastAsia"/>
        </w:rPr>
        <w:t>第</w:t>
      </w:r>
      <w:r>
        <w:t>3</w:t>
      </w:r>
      <w:r>
        <w:rPr>
          <w:rFonts w:hint="eastAsia"/>
        </w:rPr>
        <w:t>部分</w:t>
      </w:r>
      <w:r>
        <w:t xml:space="preserve">: </w:t>
      </w:r>
      <w:r>
        <w:rPr>
          <w:rFonts w:hint="eastAsia"/>
        </w:rPr>
        <w:t>检测点建设</w:t>
      </w:r>
    </w:p>
    <w:p w14:paraId="47E4CC84" w14:textId="77777777" w:rsidR="00A83618" w:rsidRDefault="00286FBB">
      <w:pPr>
        <w:pStyle w:val="affffe"/>
        <w:ind w:firstLine="420"/>
      </w:pPr>
      <w:r>
        <w:rPr>
          <w:rFonts w:ascii="Times New Roman"/>
          <w:szCs w:val="21"/>
        </w:rPr>
        <w:t>——</w:t>
      </w:r>
      <w:r>
        <w:rPr>
          <w:rFonts w:hint="eastAsia"/>
        </w:rPr>
        <w:t>第</w:t>
      </w:r>
      <w:r>
        <w:t>4</w:t>
      </w:r>
      <w:r>
        <w:rPr>
          <w:rFonts w:hint="eastAsia"/>
        </w:rPr>
        <w:t>部分</w:t>
      </w:r>
      <w:r>
        <w:t xml:space="preserve">: </w:t>
      </w:r>
      <w:r>
        <w:rPr>
          <w:rFonts w:hint="eastAsia"/>
        </w:rPr>
        <w:t>确证实验室建设</w:t>
      </w:r>
    </w:p>
    <w:p w14:paraId="2F86BF97" w14:textId="77777777" w:rsidR="00A83618" w:rsidRDefault="00286FBB">
      <w:pPr>
        <w:pStyle w:val="affffe"/>
        <w:ind w:firstLine="420"/>
      </w:pPr>
      <w:r>
        <w:rPr>
          <w:rFonts w:ascii="Times New Roman"/>
          <w:szCs w:val="21"/>
        </w:rPr>
        <w:t>——</w:t>
      </w:r>
      <w:r>
        <w:rPr>
          <w:rFonts w:hint="eastAsia"/>
        </w:rPr>
        <w:t>第</w:t>
      </w:r>
      <w:r>
        <w:t>5</w:t>
      </w:r>
      <w:r>
        <w:rPr>
          <w:rFonts w:hint="eastAsia"/>
        </w:rPr>
        <w:t>部分</w:t>
      </w:r>
      <w:r>
        <w:t xml:space="preserve">: </w:t>
      </w:r>
      <w:r>
        <w:rPr>
          <w:rFonts w:hint="eastAsia"/>
        </w:rPr>
        <w:t>临床信息管理</w:t>
      </w:r>
    </w:p>
    <w:p w14:paraId="5F70E350" w14:textId="77777777" w:rsidR="00A83618" w:rsidRDefault="00286FBB">
      <w:pPr>
        <w:pStyle w:val="affffe"/>
        <w:ind w:firstLine="420"/>
      </w:pPr>
      <w:r>
        <w:rPr>
          <w:rFonts w:ascii="Times New Roman"/>
          <w:szCs w:val="21"/>
        </w:rPr>
        <w:t>——</w:t>
      </w:r>
      <w:r>
        <w:rPr>
          <w:rFonts w:hint="eastAsia"/>
        </w:rPr>
        <w:t>第</w:t>
      </w:r>
      <w:r>
        <w:t>6</w:t>
      </w:r>
      <w:r>
        <w:rPr>
          <w:rFonts w:hint="eastAsia"/>
        </w:rPr>
        <w:t>部分</w:t>
      </w:r>
      <w:r>
        <w:t xml:space="preserve">: </w:t>
      </w:r>
      <w:r>
        <w:rPr>
          <w:rFonts w:hint="eastAsia"/>
        </w:rPr>
        <w:t>自愿咨询检测服务</w:t>
      </w:r>
    </w:p>
    <w:p w14:paraId="08CD5DA4" w14:textId="77777777" w:rsidR="00A83618" w:rsidRDefault="00286FBB">
      <w:pPr>
        <w:pStyle w:val="affffe"/>
        <w:ind w:firstLine="420"/>
      </w:pPr>
      <w:r>
        <w:rPr>
          <w:rFonts w:ascii="Times New Roman"/>
          <w:szCs w:val="21"/>
        </w:rPr>
        <w:t>——</w:t>
      </w:r>
      <w:r>
        <w:rPr>
          <w:rFonts w:hint="eastAsia"/>
        </w:rPr>
        <w:t>第</w:t>
      </w:r>
      <w:r>
        <w:t>7</w:t>
      </w:r>
      <w:r>
        <w:rPr>
          <w:rFonts w:hint="eastAsia"/>
        </w:rPr>
        <w:t>部分</w:t>
      </w:r>
      <w:r>
        <w:t xml:space="preserve">: </w:t>
      </w:r>
      <w:r>
        <w:rPr>
          <w:rFonts w:hint="eastAsia"/>
        </w:rPr>
        <w:t>病例报告及管理</w:t>
      </w:r>
    </w:p>
    <w:p w14:paraId="498E0D6E" w14:textId="114CB7C0" w:rsidR="00A83618" w:rsidRDefault="00286FBB">
      <w:pPr>
        <w:pStyle w:val="affffe"/>
        <w:ind w:firstLine="420"/>
      </w:pPr>
      <w:r>
        <w:rPr>
          <w:rFonts w:ascii="Times New Roman"/>
          <w:szCs w:val="21"/>
        </w:rPr>
        <w:t>——</w:t>
      </w:r>
      <w:r>
        <w:rPr>
          <w:rFonts w:hint="eastAsia"/>
        </w:rPr>
        <w:t>第</w:t>
      </w:r>
      <w:r>
        <w:t>8</w:t>
      </w:r>
      <w:r>
        <w:rPr>
          <w:rFonts w:hint="eastAsia"/>
        </w:rPr>
        <w:t>部分</w:t>
      </w:r>
      <w:r>
        <w:t xml:space="preserve">: </w:t>
      </w:r>
      <w:r>
        <w:rPr>
          <w:rFonts w:hint="eastAsia"/>
        </w:rPr>
        <w:t>暴露后预防</w:t>
      </w:r>
    </w:p>
    <w:p w14:paraId="69A61F48" w14:textId="77777777" w:rsidR="00A83618" w:rsidRDefault="00286FBB">
      <w:pPr>
        <w:pStyle w:val="affffe"/>
        <w:ind w:firstLine="420"/>
      </w:pPr>
      <w:r>
        <w:rPr>
          <w:rFonts w:ascii="Times New Roman"/>
          <w:szCs w:val="21"/>
        </w:rPr>
        <w:t>——</w:t>
      </w:r>
      <w:r>
        <w:rPr>
          <w:rFonts w:hint="eastAsia"/>
        </w:rPr>
        <w:t>第</w:t>
      </w:r>
      <w:r>
        <w:t>9</w:t>
      </w:r>
      <w:r>
        <w:rPr>
          <w:rFonts w:hint="eastAsia"/>
        </w:rPr>
        <w:t>部分</w:t>
      </w:r>
      <w:r>
        <w:t xml:space="preserve">: </w:t>
      </w:r>
      <w:r>
        <w:rPr>
          <w:rFonts w:hint="eastAsia"/>
        </w:rPr>
        <w:t>戒毒药物维持治疗</w:t>
      </w:r>
    </w:p>
    <w:p w14:paraId="250B03B2" w14:textId="77777777" w:rsidR="00A83618" w:rsidRDefault="00286FBB">
      <w:pPr>
        <w:pStyle w:val="affffe"/>
        <w:ind w:firstLine="420"/>
      </w:pPr>
      <w:r>
        <w:rPr>
          <w:rFonts w:ascii="Times New Roman"/>
          <w:szCs w:val="21"/>
        </w:rPr>
        <w:t>——</w:t>
      </w:r>
      <w:r>
        <w:rPr>
          <w:rFonts w:hint="eastAsia"/>
        </w:rPr>
        <w:t>第</w:t>
      </w:r>
      <w:r>
        <w:t>10</w:t>
      </w:r>
      <w:r>
        <w:rPr>
          <w:rFonts w:hint="eastAsia"/>
        </w:rPr>
        <w:t>部分</w:t>
      </w:r>
      <w:r>
        <w:t xml:space="preserve">: </w:t>
      </w:r>
      <w:r>
        <w:rPr>
          <w:rFonts w:hint="eastAsia"/>
        </w:rPr>
        <w:t>宣传教育</w:t>
      </w:r>
    </w:p>
    <w:p w14:paraId="329984C7" w14:textId="77777777" w:rsidR="00A83618" w:rsidRDefault="00286FBB">
      <w:pPr>
        <w:pStyle w:val="affffe"/>
        <w:ind w:firstLine="420"/>
      </w:pPr>
      <w:r>
        <w:rPr>
          <w:rFonts w:hint="eastAsia"/>
        </w:rPr>
        <w:t>请注意本件的某些内容可能涉及专利。本文件的发布机构不承担识别专利的责任。</w:t>
      </w:r>
    </w:p>
    <w:p w14:paraId="46879A36" w14:textId="0C8B02CA" w:rsidR="00A83618" w:rsidRDefault="00286FBB">
      <w:pPr>
        <w:pStyle w:val="affffe"/>
        <w:ind w:firstLine="420"/>
      </w:pPr>
      <w:r>
        <w:rPr>
          <w:rFonts w:hint="eastAsia"/>
        </w:rPr>
        <w:t>本文件由江苏省</w:t>
      </w:r>
      <w:r w:rsidR="006222D3">
        <w:rPr>
          <w:rFonts w:hint="eastAsia"/>
        </w:rPr>
        <w:t>卫生健康</w:t>
      </w:r>
      <w:r>
        <w:rPr>
          <w:rFonts w:hint="eastAsia"/>
        </w:rPr>
        <w:t>委员会提出。</w:t>
      </w:r>
    </w:p>
    <w:p w14:paraId="5B33F43D" w14:textId="77777777" w:rsidR="00A83618" w:rsidRDefault="00286FBB">
      <w:pPr>
        <w:pStyle w:val="affffe"/>
        <w:ind w:firstLine="420"/>
      </w:pPr>
      <w:r>
        <w:rPr>
          <w:rFonts w:hint="eastAsia"/>
        </w:rPr>
        <w:t>本文件由江苏省卫生标准化技术委员会归口。</w:t>
      </w:r>
    </w:p>
    <w:p w14:paraId="732DB434" w14:textId="77777777" w:rsidR="00A83618" w:rsidRDefault="00286FBB">
      <w:pPr>
        <w:pStyle w:val="affffe"/>
        <w:ind w:firstLine="420"/>
      </w:pPr>
      <w:r>
        <w:rPr>
          <w:rFonts w:hint="eastAsia"/>
        </w:rPr>
        <w:t>本文件起草单位：江苏省疾病预防控制中心，南京市疾病预防控制中心，无锡市疾病预防控制中心，徐州市疾病预防控制中心，苏州市疾病预防控制中心，南通市疾病预防控制中心，连云港市疾病预防控制中心，淮安市疾病预防控制中心，扬州市疾病预防控制中心。</w:t>
      </w:r>
    </w:p>
    <w:p w14:paraId="3B672C3F" w14:textId="77777777" w:rsidR="00A83618" w:rsidRDefault="00286FBB">
      <w:pPr>
        <w:pStyle w:val="affffe"/>
        <w:ind w:firstLine="420"/>
      </w:pPr>
      <w:r>
        <w:rPr>
          <w:rFonts w:hint="eastAsia"/>
        </w:rPr>
        <w:t>本文件主要起草人：张之、徐晓琴、孙琦、胡海洋、何敏、肖勇、杜阳光、沈强、孙怡华、徐大叶、燕清丽、周乐、卢静、周莹、陈莉萍、丁群一。</w:t>
      </w:r>
    </w:p>
    <w:p w14:paraId="00194262" w14:textId="77777777" w:rsidR="00A83618" w:rsidRDefault="00A83618">
      <w:pPr>
        <w:pStyle w:val="affffe"/>
        <w:ind w:firstLine="420"/>
        <w:sectPr w:rsidR="00A83618" w:rsidSect="00D024C6">
          <w:pgSz w:w="11906" w:h="16838"/>
          <w:pgMar w:top="1928" w:right="1134" w:bottom="1134" w:left="1134" w:header="1418" w:footer="1134" w:gutter="284"/>
          <w:pgNumType w:fmt="upperRoman"/>
          <w:cols w:space="425"/>
          <w:formProt w:val="0"/>
          <w:docGrid w:type="lines" w:linePitch="312"/>
        </w:sectPr>
      </w:pPr>
    </w:p>
    <w:p w14:paraId="641466BE" w14:textId="77777777" w:rsidR="00A83618" w:rsidRDefault="00286FBB">
      <w:pPr>
        <w:pStyle w:val="a6"/>
        <w:spacing w:after="468"/>
      </w:pPr>
      <w:bookmarkStart w:id="26" w:name="_Toc157458740"/>
      <w:bookmarkStart w:id="27" w:name="_Toc159514780"/>
      <w:bookmarkStart w:id="28" w:name="_Toc157458406"/>
      <w:bookmarkStart w:id="29" w:name="_Toc157458439"/>
      <w:bookmarkStart w:id="30" w:name="_Toc159514670"/>
      <w:bookmarkStart w:id="31" w:name="BookMark3"/>
      <w:bookmarkEnd w:id="25"/>
      <w:r>
        <w:rPr>
          <w:spacing w:val="320"/>
        </w:rPr>
        <w:lastRenderedPageBreak/>
        <w:t>引</w:t>
      </w:r>
      <w:r>
        <w:t>言</w:t>
      </w:r>
      <w:bookmarkEnd w:id="26"/>
      <w:bookmarkEnd w:id="27"/>
      <w:bookmarkEnd w:id="28"/>
      <w:bookmarkEnd w:id="29"/>
      <w:bookmarkEnd w:id="30"/>
    </w:p>
    <w:p w14:paraId="2AF705B3" w14:textId="77777777" w:rsidR="00FB124B" w:rsidRDefault="00FB124B" w:rsidP="00FB124B">
      <w:pPr>
        <w:pStyle w:val="affffe"/>
        <w:ind w:firstLine="420"/>
      </w:pPr>
      <w:r>
        <w:rPr>
          <w:rFonts w:hint="eastAsia"/>
        </w:rPr>
        <w:t>艾滋病已成为严重威胁我国公众健康的重大公共卫生问题，目前在全世界范围内仍缺乏根治HIV感染的有效药物。2021年联合国艾滋病问题高级别会议通过的《关于艾滋病毒和艾滋病问题的政治宣言》提出2030年终结艾滋病流行的目标。本文件按照《艾滋病防治条例》（2019年修订）、《国务院办公厅关于印发“十四五”国民健康规划的通知》（国办发〔2022〕11号）、《关于印发江苏省遏制与防治艾滋病“十四五”行动计划的通知》(苏卫疾控〔2021〕102号)的精神，为提升我省艾滋病综合防治能力，加速实现终结艾滋病流行的目标而制定。</w:t>
      </w:r>
    </w:p>
    <w:p w14:paraId="61A27E9D" w14:textId="5D4A08D0" w:rsidR="00FB124B" w:rsidRDefault="00FB124B" w:rsidP="00FB124B">
      <w:pPr>
        <w:pStyle w:val="affffe"/>
        <w:ind w:firstLine="420"/>
      </w:pPr>
      <w:r>
        <w:rPr>
          <w:rFonts w:hint="eastAsia"/>
        </w:rPr>
        <w:t xml:space="preserve">DB32/T </w:t>
      </w:r>
      <w:r>
        <w:t>4688</w:t>
      </w:r>
      <w:r>
        <w:rPr>
          <w:rFonts w:hint="eastAsia"/>
        </w:rPr>
        <w:t>《艾滋病防治技术指南》拟分为以下10个部分：</w:t>
      </w:r>
    </w:p>
    <w:p w14:paraId="31E03E07" w14:textId="77777777" w:rsidR="00FB124B" w:rsidRDefault="00FB124B" w:rsidP="00FB124B">
      <w:pPr>
        <w:pStyle w:val="affffe"/>
        <w:ind w:firstLine="420"/>
      </w:pPr>
      <w:r>
        <w:rPr>
          <w:rFonts w:hint="eastAsia"/>
        </w:rPr>
        <w:t>----第1部分: 自愿咨询检测门诊建设</w:t>
      </w:r>
    </w:p>
    <w:p w14:paraId="02B86917" w14:textId="77777777" w:rsidR="00FB124B" w:rsidRDefault="00FB124B" w:rsidP="00FB124B">
      <w:pPr>
        <w:pStyle w:val="affffe"/>
        <w:ind w:firstLine="420"/>
      </w:pPr>
      <w:r>
        <w:rPr>
          <w:rFonts w:hint="eastAsia"/>
        </w:rPr>
        <w:t>----第2部分: 筛查实验室建设</w:t>
      </w:r>
    </w:p>
    <w:p w14:paraId="77A442F6" w14:textId="77777777" w:rsidR="00FB124B" w:rsidRDefault="00FB124B" w:rsidP="00FB124B">
      <w:pPr>
        <w:pStyle w:val="affffe"/>
        <w:ind w:firstLine="420"/>
      </w:pPr>
      <w:r>
        <w:rPr>
          <w:rFonts w:hint="eastAsia"/>
        </w:rPr>
        <w:t>----第3部分: 检测点建设</w:t>
      </w:r>
    </w:p>
    <w:p w14:paraId="73A9CCA1" w14:textId="77777777" w:rsidR="00FB124B" w:rsidRDefault="00FB124B" w:rsidP="00FB124B">
      <w:pPr>
        <w:pStyle w:val="affffe"/>
        <w:ind w:firstLine="420"/>
      </w:pPr>
      <w:r>
        <w:rPr>
          <w:rFonts w:hint="eastAsia"/>
        </w:rPr>
        <w:t>----第4部分: 确证实验室建设</w:t>
      </w:r>
    </w:p>
    <w:p w14:paraId="541C3798" w14:textId="77777777" w:rsidR="00FB124B" w:rsidRDefault="00FB124B" w:rsidP="00FB124B">
      <w:pPr>
        <w:pStyle w:val="affffe"/>
        <w:ind w:firstLine="420"/>
      </w:pPr>
      <w:r>
        <w:rPr>
          <w:rFonts w:hint="eastAsia"/>
        </w:rPr>
        <w:t>----第5部分: 临床信息管理</w:t>
      </w:r>
    </w:p>
    <w:p w14:paraId="598DACD7" w14:textId="77777777" w:rsidR="00FB124B" w:rsidRDefault="00FB124B" w:rsidP="00FB124B">
      <w:pPr>
        <w:pStyle w:val="affffe"/>
        <w:ind w:firstLine="420"/>
      </w:pPr>
      <w:r>
        <w:rPr>
          <w:rFonts w:hint="eastAsia"/>
        </w:rPr>
        <w:t>----第6部分: 自愿咨询检测服务</w:t>
      </w:r>
    </w:p>
    <w:p w14:paraId="2B2CA027" w14:textId="77777777" w:rsidR="00FB124B" w:rsidRDefault="00FB124B" w:rsidP="00FB124B">
      <w:pPr>
        <w:pStyle w:val="affffe"/>
        <w:ind w:firstLine="420"/>
      </w:pPr>
      <w:r>
        <w:rPr>
          <w:rFonts w:hint="eastAsia"/>
        </w:rPr>
        <w:t>----第7部分: 病例报告及管理</w:t>
      </w:r>
    </w:p>
    <w:p w14:paraId="6A08CF28" w14:textId="3F78F53B" w:rsidR="00FB124B" w:rsidRDefault="00FB124B" w:rsidP="00FB124B">
      <w:pPr>
        <w:pStyle w:val="affffe"/>
        <w:ind w:firstLine="420"/>
      </w:pPr>
      <w:r>
        <w:rPr>
          <w:rFonts w:hint="eastAsia"/>
        </w:rPr>
        <w:t>----第8部分: 暴露后预防</w:t>
      </w:r>
    </w:p>
    <w:p w14:paraId="6F002D4F" w14:textId="77777777" w:rsidR="00FB124B" w:rsidRDefault="00FB124B" w:rsidP="00FB124B">
      <w:pPr>
        <w:pStyle w:val="affffe"/>
        <w:ind w:firstLine="420"/>
      </w:pPr>
      <w:r>
        <w:rPr>
          <w:rFonts w:hint="eastAsia"/>
        </w:rPr>
        <w:t>----第9部分: 戒毒药物维持治疗</w:t>
      </w:r>
    </w:p>
    <w:p w14:paraId="74D73299" w14:textId="77777777" w:rsidR="00FB124B" w:rsidRDefault="00FB124B" w:rsidP="00FB124B">
      <w:pPr>
        <w:pStyle w:val="affffe"/>
        <w:ind w:firstLine="420"/>
      </w:pPr>
      <w:r>
        <w:rPr>
          <w:rFonts w:hint="eastAsia"/>
        </w:rPr>
        <w:t>----第10部分: 宣传教育</w:t>
      </w:r>
    </w:p>
    <w:p w14:paraId="23618253" w14:textId="290AF21F" w:rsidR="00A83618" w:rsidRDefault="00FB124B" w:rsidP="00FB124B">
      <w:pPr>
        <w:pStyle w:val="affffe"/>
        <w:ind w:firstLine="420"/>
      </w:pPr>
      <w:r>
        <w:rPr>
          <w:rFonts w:hint="eastAsia"/>
        </w:rPr>
        <w:t>DB</w:t>
      </w:r>
      <w:r w:rsidR="00D0521D">
        <w:t>32</w:t>
      </w:r>
      <w:r>
        <w:rPr>
          <w:rFonts w:hint="eastAsia"/>
        </w:rPr>
        <w:t xml:space="preserve">/T </w:t>
      </w:r>
      <w:r w:rsidR="00D0521D">
        <w:t xml:space="preserve">4688 </w:t>
      </w:r>
      <w:r>
        <w:rPr>
          <w:rFonts w:hint="eastAsia"/>
        </w:rPr>
        <w:t>的制定是对艾滋防治工作相关方面的国家标准、行业标准有力补充,为开展艾滋病病毒感染者和病人的检测、诊断、报告、转介、追踪、治疗、随访的全流程管理以及艾滋病预防的干预和宣传教育等综合性防治工作提供有力的科学依据和支撑,对艾滋病的科学防治有着非常重要的意义。</w:t>
      </w:r>
    </w:p>
    <w:p w14:paraId="6ED1724E" w14:textId="77777777" w:rsidR="00A83618" w:rsidRDefault="00A83618">
      <w:pPr>
        <w:pStyle w:val="affffe"/>
        <w:ind w:firstLine="420"/>
        <w:sectPr w:rsidR="00A83618" w:rsidSect="00D024C6">
          <w:pgSz w:w="11906" w:h="16838"/>
          <w:pgMar w:top="1928" w:right="1134" w:bottom="1134" w:left="1134" w:header="1418" w:footer="1134" w:gutter="284"/>
          <w:pgNumType w:fmt="upperRoman"/>
          <w:cols w:space="425"/>
          <w:formProt w:val="0"/>
          <w:docGrid w:type="lines" w:linePitch="312"/>
        </w:sectPr>
      </w:pPr>
    </w:p>
    <w:p w14:paraId="741B1777" w14:textId="77777777" w:rsidR="00A83618" w:rsidRDefault="00A83618">
      <w:pPr>
        <w:spacing w:line="20" w:lineRule="exact"/>
        <w:jc w:val="center"/>
        <w:rPr>
          <w:rFonts w:ascii="黑体" w:eastAsia="黑体" w:hAnsi="黑体"/>
          <w:sz w:val="32"/>
          <w:szCs w:val="32"/>
        </w:rPr>
      </w:pPr>
      <w:bookmarkStart w:id="32" w:name="BookMark4"/>
      <w:bookmarkEnd w:id="31"/>
    </w:p>
    <w:p w14:paraId="4E601742" w14:textId="77777777" w:rsidR="00A83618" w:rsidRDefault="00A83618">
      <w:pPr>
        <w:spacing w:line="20" w:lineRule="exact"/>
        <w:jc w:val="center"/>
        <w:rPr>
          <w:rFonts w:ascii="黑体" w:eastAsia="黑体" w:hAnsi="黑体"/>
          <w:sz w:val="32"/>
          <w:szCs w:val="32"/>
        </w:rPr>
      </w:pPr>
    </w:p>
    <w:bookmarkStart w:id="33" w:name="NEW_STAND_NAME" w:displacedByCustomXml="next"/>
    <w:sdt>
      <w:sdtPr>
        <w:tag w:val="NEW_STAND_NAME"/>
        <w:id w:val="595910757"/>
        <w:lock w:val="sdtLocked"/>
        <w:placeholder>
          <w:docPart w:val="56705E360098487BA6AB8FF5C814D1D4"/>
        </w:placeholder>
      </w:sdtPr>
      <w:sdtEndPr/>
      <w:sdtContent>
        <w:p w14:paraId="57690F86" w14:textId="77777777" w:rsidR="00A83618" w:rsidRDefault="00286FBB">
          <w:pPr>
            <w:pStyle w:val="afffffffff1"/>
            <w:spacing w:beforeLines="1" w:before="3" w:afterLines="1" w:after="3"/>
          </w:pPr>
          <w:r>
            <w:rPr>
              <w:rFonts w:hint="eastAsia"/>
            </w:rPr>
            <w:t>艾滋病防治技术指南</w:t>
          </w:r>
        </w:p>
        <w:p w14:paraId="74856BA2" w14:textId="77777777" w:rsidR="00A83618" w:rsidRDefault="00286FBB">
          <w:pPr>
            <w:pStyle w:val="afffffffff1"/>
            <w:spacing w:beforeLines="1" w:before="3" w:after="680"/>
          </w:pPr>
          <w:r>
            <w:rPr>
              <w:rFonts w:hint="eastAsia"/>
            </w:rPr>
            <w:t>第</w:t>
          </w:r>
          <w:r>
            <w:t>4部分：确证实验室建设</w:t>
          </w:r>
        </w:p>
      </w:sdtContent>
    </w:sdt>
    <w:p w14:paraId="3D7F0B88" w14:textId="77777777" w:rsidR="00A83618" w:rsidRDefault="00286FBB">
      <w:pPr>
        <w:pStyle w:val="affc"/>
        <w:spacing w:before="312" w:after="312"/>
      </w:pPr>
      <w:bookmarkStart w:id="34" w:name="_Toc24884211"/>
      <w:bookmarkStart w:id="35" w:name="_Toc26986771"/>
      <w:bookmarkStart w:id="36" w:name="_Toc26648465"/>
      <w:bookmarkStart w:id="37" w:name="_Toc157458407"/>
      <w:bookmarkStart w:id="38" w:name="_Toc26718930"/>
      <w:bookmarkStart w:id="39" w:name="_Toc24884218"/>
      <w:bookmarkStart w:id="40" w:name="_Toc157458741"/>
      <w:bookmarkStart w:id="41" w:name="_Toc17233325"/>
      <w:bookmarkStart w:id="42" w:name="_Toc157455894"/>
      <w:bookmarkStart w:id="43" w:name="_Toc97191423"/>
      <w:bookmarkStart w:id="44" w:name="_Toc26986530"/>
      <w:bookmarkStart w:id="45" w:name="_Toc157458440"/>
      <w:bookmarkStart w:id="46" w:name="_Toc17233333"/>
      <w:bookmarkStart w:id="47" w:name="_Toc159514781"/>
      <w:bookmarkStart w:id="48" w:name="_Toc159514671"/>
      <w:bookmarkEnd w:id="33"/>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DEA269D" w14:textId="77777777" w:rsidR="00A83618" w:rsidRDefault="00286FBB">
      <w:pPr>
        <w:pStyle w:val="affffe"/>
        <w:ind w:firstLine="420"/>
      </w:pPr>
      <w:bookmarkStart w:id="49" w:name="_Toc17233334"/>
      <w:bookmarkStart w:id="50" w:name="_Toc24884212"/>
      <w:bookmarkStart w:id="51" w:name="_Toc17233326"/>
      <w:bookmarkStart w:id="52" w:name="_Toc24884219"/>
      <w:bookmarkStart w:id="53" w:name="_Toc26648466"/>
      <w:r>
        <w:rPr>
          <w:rFonts w:hint="eastAsia"/>
        </w:rPr>
        <w:t>本文件规定了艾滋病确证实验室的设置与工作要求、人员、设施与环境、仪器设备、防护用品与试剂耗材、样本库与资料、数据库和质量管理方面的要求。</w:t>
      </w:r>
    </w:p>
    <w:p w14:paraId="2AD83672" w14:textId="77777777" w:rsidR="00A83618" w:rsidRDefault="00286FBB">
      <w:pPr>
        <w:pStyle w:val="affffe"/>
        <w:ind w:firstLine="420"/>
      </w:pPr>
      <w:r>
        <w:rPr>
          <w:rFonts w:hint="eastAsia"/>
        </w:rPr>
        <w:t>本文件适用于开展艾滋病抗体确证检测的疾病预防控制机构、医疗机构、妇幼保健机构、采供血机构、计划生育技术服务机构等医疗卫生机构的艾滋病确证实验室建设。</w:t>
      </w:r>
    </w:p>
    <w:p w14:paraId="43AD6BFC" w14:textId="77777777" w:rsidR="00A83618" w:rsidRDefault="00286FBB">
      <w:pPr>
        <w:pStyle w:val="affc"/>
        <w:spacing w:before="312" w:after="312"/>
      </w:pPr>
      <w:bookmarkStart w:id="54" w:name="_Toc157458742"/>
      <w:bookmarkStart w:id="55" w:name="_Toc157458441"/>
      <w:bookmarkStart w:id="56" w:name="_Toc159514672"/>
      <w:bookmarkStart w:id="57" w:name="_Toc157458408"/>
      <w:bookmarkStart w:id="58" w:name="_Toc157455895"/>
      <w:bookmarkStart w:id="59" w:name="_Toc26718931"/>
      <w:bookmarkStart w:id="60" w:name="_Toc97191424"/>
      <w:bookmarkStart w:id="61" w:name="_Toc159514782"/>
      <w:bookmarkStart w:id="62" w:name="_Toc26986531"/>
      <w:bookmarkStart w:id="63" w:name="_Toc26986772"/>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bookmarkStart w:id="64" w:name="OLE_LINK5" w:displacedByCustomXml="next"/>
    <w:sdt>
      <w:sdtPr>
        <w:rPr>
          <w:rFonts w:hint="eastAsia"/>
        </w:rPr>
        <w:id w:val="715848253"/>
        <w:placeholder>
          <w:docPart w:val="67CF3E3C2D1544CA8BA48D54AEFEEF0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F1481B4" w14:textId="4C595B9F" w:rsidR="00A83618" w:rsidRDefault="00770C29">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595732C" w14:textId="77777777" w:rsidR="00770C29" w:rsidRDefault="00770C29" w:rsidP="00770C29">
      <w:pPr>
        <w:pStyle w:val="affffe"/>
        <w:ind w:firstLine="420"/>
      </w:pPr>
      <w:bookmarkStart w:id="65" w:name="_Toc97191425"/>
      <w:bookmarkStart w:id="66" w:name="_Toc157455896"/>
      <w:bookmarkStart w:id="67" w:name="_Toc157458743"/>
      <w:bookmarkStart w:id="68" w:name="_Toc159514673"/>
      <w:bookmarkStart w:id="69" w:name="_Toc157458442"/>
      <w:bookmarkStart w:id="70" w:name="_Toc159514783"/>
      <w:bookmarkStart w:id="71" w:name="_Toc157458409"/>
      <w:bookmarkEnd w:id="64"/>
      <w:r>
        <w:rPr>
          <w:rFonts w:hint="eastAsia"/>
        </w:rPr>
        <w:t>G</w:t>
      </w:r>
      <w:r>
        <w:t xml:space="preserve">B 19489 </w:t>
      </w:r>
      <w:r>
        <w:rPr>
          <w:rFonts w:hint="eastAsia"/>
        </w:rPr>
        <w:t>实验室生物安全通用要求</w:t>
      </w:r>
    </w:p>
    <w:p w14:paraId="73292DCD" w14:textId="1DC84966" w:rsidR="00731091" w:rsidRDefault="00731091" w:rsidP="00770C29">
      <w:pPr>
        <w:pStyle w:val="affffe"/>
        <w:ind w:firstLine="420"/>
      </w:pPr>
      <w:r>
        <w:rPr>
          <w:rFonts w:hint="eastAsia"/>
        </w:rPr>
        <w:t>GB 50346 生物安全实验室建筑技术规范</w:t>
      </w:r>
    </w:p>
    <w:p w14:paraId="53108A12" w14:textId="1A9B1BC6" w:rsidR="00770C29" w:rsidRDefault="00770C29" w:rsidP="00770C29">
      <w:pPr>
        <w:pStyle w:val="affffe"/>
        <w:ind w:firstLine="420"/>
      </w:pPr>
      <w:r>
        <w:rPr>
          <w:rFonts w:hint="eastAsia"/>
        </w:rPr>
        <w:t>WS 233 病原微生物实验室生物安全通用准则</w:t>
      </w:r>
    </w:p>
    <w:p w14:paraId="1C96E436" w14:textId="1FFFD7F4" w:rsidR="00C70EE9" w:rsidRPr="00770C29" w:rsidRDefault="00C70EE9" w:rsidP="00770C29">
      <w:pPr>
        <w:pStyle w:val="affffe"/>
        <w:ind w:firstLine="420"/>
      </w:pPr>
      <w:r>
        <w:rPr>
          <w:rFonts w:hint="eastAsia"/>
        </w:rPr>
        <w:t>WS 589 病原微生物实验室生物安全标识</w:t>
      </w:r>
    </w:p>
    <w:p w14:paraId="00C0CA75" w14:textId="53C54C64" w:rsidR="00A83618" w:rsidRDefault="00286FBB">
      <w:pPr>
        <w:pStyle w:val="affc"/>
        <w:spacing w:before="312" w:after="312"/>
      </w:pPr>
      <w:r>
        <w:rPr>
          <w:rFonts w:hint="eastAsia"/>
        </w:rPr>
        <w:t>术语和定义</w:t>
      </w:r>
      <w:bookmarkEnd w:id="65"/>
      <w:bookmarkEnd w:id="66"/>
      <w:bookmarkEnd w:id="67"/>
      <w:bookmarkEnd w:id="68"/>
      <w:bookmarkEnd w:id="69"/>
      <w:bookmarkEnd w:id="70"/>
      <w:bookmarkEnd w:id="71"/>
    </w:p>
    <w:bookmarkStart w:id="72" w:name="_Toc26986532"/>
    <w:bookmarkEnd w:id="72"/>
    <w:p w14:paraId="7F23ABEA" w14:textId="298CEC1B" w:rsidR="00A83618" w:rsidRDefault="00316B06">
      <w:pPr>
        <w:pStyle w:val="affffe"/>
        <w:ind w:firstLine="420"/>
      </w:pPr>
      <w:sdt>
        <w:sdtPr>
          <w:id w:val="-1909835108"/>
          <w:placeholder>
            <w:docPart w:val="851D095D85384600828EAC16C215F0B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C92D47" w:rsidRPr="00C92D47">
            <w:rPr>
              <w:rFonts w:hint="eastAsia"/>
            </w:rPr>
            <w:t xml:space="preserve">GB 19489、WS 233、WS 293、DB32/T </w:t>
          </w:r>
          <w:r w:rsidR="00C92D47">
            <w:t>4688</w:t>
          </w:r>
          <w:r w:rsidR="00C92D47" w:rsidRPr="00C92D47">
            <w:t>界定的以及下列术语和定义适用于本文件。</w:t>
          </w:r>
        </w:sdtContent>
      </w:sdt>
    </w:p>
    <w:p w14:paraId="16871FCE" w14:textId="77777777" w:rsidR="00A83618" w:rsidRDefault="00286FBB">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艾滋病抗体确证试验 HIV antibody </w:t>
      </w:r>
      <w:r>
        <w:rPr>
          <w:rFonts w:ascii="黑体" w:eastAsia="黑体" w:hAnsi="黑体"/>
        </w:rPr>
        <w:t>confirmatory</w:t>
      </w:r>
      <w:r>
        <w:rPr>
          <w:rFonts w:ascii="黑体" w:eastAsia="黑体" w:hAnsi="黑体" w:hint="eastAsia"/>
        </w:rPr>
        <w:t xml:space="preserve"> test</w:t>
      </w:r>
    </w:p>
    <w:p w14:paraId="58DBE126" w14:textId="77777777" w:rsidR="00A83618" w:rsidRDefault="00286FBB">
      <w:pPr>
        <w:pStyle w:val="affffe"/>
        <w:ind w:firstLine="420"/>
      </w:pPr>
      <w:r>
        <w:rPr>
          <w:rFonts w:hint="eastAsia"/>
        </w:rPr>
        <w:t>一种确定受检者血液或体液中有无艾滋病病毒特异性抗体的检测方法，可做出艾滋病病毒抗体阳性、阴性或不确定的检测结果。</w:t>
      </w:r>
    </w:p>
    <w:p w14:paraId="06595B4E" w14:textId="77777777" w:rsidR="00A83618" w:rsidRDefault="00286FBB">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艾滋病确证实验室 HIV confirmator</w:t>
      </w:r>
      <w:r>
        <w:rPr>
          <w:rFonts w:ascii="黑体" w:eastAsia="黑体" w:hAnsi="黑体"/>
        </w:rPr>
        <w:t>y</w:t>
      </w:r>
      <w:r>
        <w:rPr>
          <w:rFonts w:ascii="黑体" w:eastAsia="黑体" w:hAnsi="黑体" w:hint="eastAsia"/>
        </w:rPr>
        <w:t xml:space="preserve"> laboratory</w:t>
      </w:r>
    </w:p>
    <w:p w14:paraId="2D10736A" w14:textId="77777777" w:rsidR="00A83618" w:rsidRDefault="00286FBB">
      <w:pPr>
        <w:pStyle w:val="affffe"/>
        <w:ind w:firstLine="420"/>
      </w:pPr>
      <w:r>
        <w:rPr>
          <w:rFonts w:hint="eastAsia"/>
        </w:rPr>
        <w:t>可开展艾滋病病毒抗体确证实验以及艾滋病病毒抗体或/和抗原抗体筛查试验的实验室。</w:t>
      </w:r>
    </w:p>
    <w:p w14:paraId="6B286633" w14:textId="77777777" w:rsidR="00A83618" w:rsidRDefault="00286FBB">
      <w:pPr>
        <w:pStyle w:val="affc"/>
        <w:spacing w:before="312" w:after="312"/>
      </w:pPr>
      <w:bookmarkStart w:id="73" w:name="_Toc157458744"/>
      <w:bookmarkStart w:id="74" w:name="_Toc157458443"/>
      <w:bookmarkStart w:id="75" w:name="_Toc157458410"/>
      <w:bookmarkStart w:id="76" w:name="_Toc159514674"/>
      <w:bookmarkStart w:id="77" w:name="_Toc159514784"/>
      <w:r>
        <w:rPr>
          <w:rFonts w:hint="eastAsia"/>
        </w:rPr>
        <w:t>设置</w:t>
      </w:r>
      <w:bookmarkEnd w:id="73"/>
      <w:bookmarkEnd w:id="74"/>
      <w:bookmarkEnd w:id="75"/>
      <w:r>
        <w:rPr>
          <w:rFonts w:hint="eastAsia"/>
        </w:rPr>
        <w:t>与工作要求</w:t>
      </w:r>
      <w:bookmarkEnd w:id="76"/>
      <w:bookmarkEnd w:id="77"/>
    </w:p>
    <w:p w14:paraId="07E59151" w14:textId="77777777" w:rsidR="00A83618" w:rsidRDefault="00286FBB">
      <w:pPr>
        <w:pStyle w:val="affd"/>
        <w:spacing w:before="156" w:after="156"/>
      </w:pPr>
      <w:bookmarkStart w:id="78" w:name="_Toc157458411"/>
      <w:bookmarkStart w:id="79" w:name="_Toc157458444"/>
      <w:r>
        <w:rPr>
          <w:rFonts w:hint="eastAsia"/>
        </w:rPr>
        <w:t>设置</w:t>
      </w:r>
      <w:bookmarkEnd w:id="78"/>
      <w:bookmarkEnd w:id="79"/>
    </w:p>
    <w:p w14:paraId="0D047B5D" w14:textId="77777777" w:rsidR="00A83618" w:rsidRDefault="00286FBB" w:rsidP="000116B8">
      <w:pPr>
        <w:pStyle w:val="affffffffa"/>
      </w:pPr>
      <w:r>
        <w:rPr>
          <w:rFonts w:hint="eastAsia"/>
        </w:rPr>
        <w:t>艾滋病确证实验室可设在疾病预防控制机构、医疗机构、采供血机构、妇幼保健机构、计划生育技术服务机构等医疗卫生机构。</w:t>
      </w:r>
    </w:p>
    <w:p w14:paraId="7FFD5554" w14:textId="77777777" w:rsidR="00A83618" w:rsidRDefault="00286FBB" w:rsidP="000116B8">
      <w:pPr>
        <w:pStyle w:val="affffffffa"/>
      </w:pPr>
      <w:r>
        <w:rPr>
          <w:rFonts w:hint="eastAsia"/>
        </w:rPr>
        <w:t>艾滋病确证实验室应经过省级卫生健康行政部门组织的技术和条件验收，未经验收或验收不合格的实验室不得开展艾滋病抗体确证检测工作。</w:t>
      </w:r>
    </w:p>
    <w:p w14:paraId="34BF80B6" w14:textId="77777777" w:rsidR="00A83618" w:rsidRDefault="00286FBB">
      <w:pPr>
        <w:pStyle w:val="affd"/>
        <w:spacing w:before="156" w:after="156"/>
      </w:pPr>
      <w:r>
        <w:rPr>
          <w:rFonts w:hint="eastAsia"/>
        </w:rPr>
        <w:t>工作内容</w:t>
      </w:r>
    </w:p>
    <w:p w14:paraId="31B99013" w14:textId="77777777" w:rsidR="00A83618" w:rsidRDefault="00286FBB" w:rsidP="000116B8">
      <w:pPr>
        <w:pStyle w:val="affffffffa"/>
      </w:pPr>
      <w:r>
        <w:rPr>
          <w:rFonts w:hint="eastAsia"/>
        </w:rPr>
        <w:t>承担当地卫生健康行政部门指定的艾滋病病毒抗体确证、抗体筛查和其他艾滋病检测工作。</w:t>
      </w:r>
    </w:p>
    <w:p w14:paraId="36D8E718" w14:textId="77777777" w:rsidR="00A83618" w:rsidRDefault="00286FBB" w:rsidP="000116B8">
      <w:pPr>
        <w:pStyle w:val="affffffffa"/>
      </w:pPr>
      <w:r>
        <w:rPr>
          <w:rFonts w:hint="eastAsia"/>
        </w:rPr>
        <w:lastRenderedPageBreak/>
        <w:t>建立职责范围内的艾滋病检测样本库。</w:t>
      </w:r>
    </w:p>
    <w:p w14:paraId="3A26546B" w14:textId="77777777" w:rsidR="00A83618" w:rsidRDefault="00286FBB" w:rsidP="000116B8">
      <w:pPr>
        <w:pStyle w:val="affffffffa"/>
      </w:pPr>
      <w:r>
        <w:rPr>
          <w:rFonts w:hint="eastAsia"/>
        </w:rPr>
        <w:t>收集、整理和分析艾滋病检测数据及相关资料，建立艾滋病检测资料数据库。定期报送同级卫生健康行政部门和艾滋病确证中心实验室，并配合做好个案调查、登记等随访工作。</w:t>
      </w:r>
    </w:p>
    <w:p w14:paraId="6B815865" w14:textId="77777777" w:rsidR="00A83618" w:rsidRDefault="00286FBB" w:rsidP="000116B8">
      <w:pPr>
        <w:pStyle w:val="affffffffa"/>
      </w:pPr>
      <w:r>
        <w:rPr>
          <w:rFonts w:hint="eastAsia"/>
        </w:rPr>
        <w:t>协助艾滋病检测实验室开展自愿咨询检测工作，提供相应或必要的技术支持和指导。</w:t>
      </w:r>
    </w:p>
    <w:p w14:paraId="5C291E7D" w14:textId="77777777" w:rsidR="00A83618" w:rsidRDefault="00286FBB">
      <w:pPr>
        <w:pStyle w:val="affc"/>
        <w:spacing w:before="312" w:after="312"/>
      </w:pPr>
      <w:bookmarkStart w:id="80" w:name="_Toc157458745"/>
      <w:bookmarkStart w:id="81" w:name="_Toc159514785"/>
      <w:bookmarkStart w:id="82" w:name="_Toc159514675"/>
      <w:bookmarkStart w:id="83" w:name="_Toc157458446"/>
      <w:bookmarkStart w:id="84" w:name="_Toc157458413"/>
      <w:r>
        <w:rPr>
          <w:rFonts w:hint="eastAsia"/>
        </w:rPr>
        <w:t>人员</w:t>
      </w:r>
      <w:bookmarkEnd w:id="80"/>
      <w:bookmarkEnd w:id="81"/>
      <w:bookmarkEnd w:id="82"/>
      <w:bookmarkEnd w:id="83"/>
      <w:bookmarkEnd w:id="84"/>
    </w:p>
    <w:p w14:paraId="30838EBB" w14:textId="77777777" w:rsidR="00A83618" w:rsidRDefault="00286FBB">
      <w:pPr>
        <w:pStyle w:val="affffffff7"/>
      </w:pPr>
      <w:bookmarkStart w:id="85" w:name="_Toc157458414"/>
      <w:bookmarkStart w:id="86" w:name="_Toc157458447"/>
      <w:r>
        <w:rPr>
          <w:rFonts w:hint="eastAsia"/>
        </w:rPr>
        <w:t>应至少配备5名检测技术人员，其中专职人员至少2名，具有副高级及以上卫生技术职称人员至少1名。</w:t>
      </w:r>
      <w:bookmarkEnd w:id="85"/>
      <w:bookmarkEnd w:id="86"/>
    </w:p>
    <w:p w14:paraId="4207764C" w14:textId="77777777" w:rsidR="00A83618" w:rsidRDefault="00286FBB">
      <w:pPr>
        <w:pStyle w:val="affffffff7"/>
      </w:pPr>
      <w:bookmarkStart w:id="87" w:name="_Toc157458449"/>
      <w:bookmarkStart w:id="88" w:name="_Toc157458416"/>
      <w:r>
        <w:rPr>
          <w:rFonts w:hint="eastAsia"/>
        </w:rPr>
        <w:t>检测技术人员应在上岗前接受培训。上岗培训内容至少应包括：艾滋病疫情形势、相关法律法规，艾滋病病毒基本知识，艾滋病相关检测技术和实验操作，质量控制与质量保证，生物安全，职业暴露的预防和处理等。</w:t>
      </w:r>
    </w:p>
    <w:p w14:paraId="33521DB3" w14:textId="77777777" w:rsidR="00A83618" w:rsidRDefault="00286FBB">
      <w:pPr>
        <w:pStyle w:val="affffffff7"/>
      </w:pPr>
      <w:r>
        <w:rPr>
          <w:rFonts w:hint="eastAsia"/>
        </w:rPr>
        <w:t>检测技术人员应定期进行复培训。</w:t>
      </w:r>
    </w:p>
    <w:p w14:paraId="704A1891" w14:textId="77777777" w:rsidR="00A83618" w:rsidRDefault="00286FBB">
      <w:pPr>
        <w:pStyle w:val="affffffff7"/>
      </w:pPr>
      <w:r>
        <w:rPr>
          <w:rFonts w:hint="eastAsia"/>
        </w:rPr>
        <w:t>检测技术人员应包含检测人、审核人、签发人。检测人应具有3年以上从事艾滋病病毒抗体检测工作经验、接受过省级及以上艾滋病检测技术培训，并获得培训证书；要求掌握相关专业知识和技能，能独立熟练地操作，并经所在单位考核合格，持证上岗。审核人应具有2年以上艾滋病抗体确证检测工作经验，签发人应具有副高级及以上卫生技术职称，审核人和签发人应具备对检测过程进行分析和解决问题的能力。</w:t>
      </w:r>
      <w:bookmarkEnd w:id="87"/>
      <w:bookmarkEnd w:id="88"/>
    </w:p>
    <w:p w14:paraId="659D69E2" w14:textId="77777777" w:rsidR="00A83618" w:rsidRDefault="00286FBB">
      <w:pPr>
        <w:pStyle w:val="affc"/>
        <w:spacing w:before="312" w:after="312"/>
      </w:pPr>
      <w:bookmarkStart w:id="89" w:name="_Toc157458456"/>
      <w:bookmarkStart w:id="90" w:name="_Toc159514786"/>
      <w:bookmarkStart w:id="91" w:name="_Toc159514676"/>
      <w:bookmarkStart w:id="92" w:name="_Toc157458747"/>
      <w:bookmarkStart w:id="93" w:name="_Toc157458423"/>
      <w:bookmarkStart w:id="94" w:name="_Toc157458450"/>
      <w:bookmarkStart w:id="95" w:name="_Toc157458746"/>
      <w:bookmarkStart w:id="96" w:name="_Toc157458417"/>
      <w:r>
        <w:rPr>
          <w:rFonts w:hint="eastAsia"/>
        </w:rPr>
        <w:t>设施与环境</w:t>
      </w:r>
      <w:bookmarkEnd w:id="89"/>
      <w:bookmarkEnd w:id="90"/>
      <w:bookmarkEnd w:id="91"/>
      <w:bookmarkEnd w:id="92"/>
      <w:bookmarkEnd w:id="93"/>
    </w:p>
    <w:p w14:paraId="62F40301" w14:textId="77777777" w:rsidR="00A83618" w:rsidRDefault="00286FBB">
      <w:pPr>
        <w:pStyle w:val="affd"/>
        <w:spacing w:before="156" w:after="156"/>
      </w:pPr>
      <w:r>
        <w:rPr>
          <w:rFonts w:hint="eastAsia"/>
        </w:rPr>
        <w:t>生物安全</w:t>
      </w:r>
    </w:p>
    <w:p w14:paraId="46241986" w14:textId="161F0913" w:rsidR="00A83618" w:rsidRDefault="00286FBB">
      <w:pPr>
        <w:pStyle w:val="affffe"/>
        <w:ind w:firstLine="420"/>
      </w:pPr>
      <w:r>
        <w:rPr>
          <w:rFonts w:hint="eastAsia"/>
        </w:rPr>
        <w:t>艾滋病确证实验室应按</w:t>
      </w:r>
      <w:r w:rsidR="00731091" w:rsidRPr="00731091">
        <w:rPr>
          <w:rFonts w:hint="eastAsia"/>
        </w:rPr>
        <w:t>GB</w:t>
      </w:r>
      <w:r w:rsidR="00731091">
        <w:t xml:space="preserve"> </w:t>
      </w:r>
      <w:r w:rsidR="00731091" w:rsidRPr="00731091">
        <w:rPr>
          <w:rFonts w:hint="eastAsia"/>
        </w:rPr>
        <w:t>19489</w:t>
      </w:r>
      <w:r w:rsidR="00731091">
        <w:rPr>
          <w:rFonts w:hint="eastAsia"/>
        </w:rPr>
        <w:t>、</w:t>
      </w:r>
      <w:bookmarkStart w:id="97" w:name="_Hlk160739519"/>
      <w:r w:rsidR="00731091" w:rsidRPr="00731091">
        <w:t>GB 50346</w:t>
      </w:r>
      <w:bookmarkEnd w:id="97"/>
      <w:r w:rsidR="00731091" w:rsidRPr="00731091">
        <w:rPr>
          <w:rFonts w:hint="eastAsia"/>
        </w:rPr>
        <w:t>中</w:t>
      </w:r>
      <w:r>
        <w:rPr>
          <w:rFonts w:hint="eastAsia"/>
        </w:rPr>
        <w:t>二级生物安全实验室的标准建设，并通过二级生物安全实验室备案。实验室应</w:t>
      </w:r>
      <w:r w:rsidR="00081081">
        <w:rPr>
          <w:rFonts w:hint="eastAsia"/>
        </w:rPr>
        <w:t>按</w:t>
      </w:r>
      <w:r w:rsidR="00081081" w:rsidRPr="00081081">
        <w:t>WS 233</w:t>
      </w:r>
      <w:r w:rsidR="00D46114">
        <w:rPr>
          <w:rFonts w:hint="eastAsia"/>
        </w:rPr>
        <w:t>要求</w:t>
      </w:r>
      <w:r w:rsidR="00081081" w:rsidRPr="00081081">
        <w:rPr>
          <w:rFonts w:hint="eastAsia"/>
        </w:rPr>
        <w:t>建立</w:t>
      </w:r>
      <w:r>
        <w:rPr>
          <w:rFonts w:hint="eastAsia"/>
        </w:rPr>
        <w:t>并维持风险评估和风险控制制度，遵循“标准防护原则”。</w:t>
      </w:r>
    </w:p>
    <w:p w14:paraId="71F4138D" w14:textId="77777777" w:rsidR="00A83618" w:rsidRDefault="00286FBB">
      <w:pPr>
        <w:pStyle w:val="affd"/>
        <w:spacing w:before="156" w:after="156"/>
      </w:pPr>
      <w:bookmarkStart w:id="98" w:name="_Toc157458458"/>
      <w:bookmarkStart w:id="99" w:name="_Toc157458425"/>
      <w:r>
        <w:rPr>
          <w:rFonts w:hint="eastAsia"/>
        </w:rPr>
        <w:t>功能分区</w:t>
      </w:r>
      <w:bookmarkEnd w:id="98"/>
      <w:bookmarkEnd w:id="99"/>
    </w:p>
    <w:p w14:paraId="3B9EFB50" w14:textId="77777777" w:rsidR="00A83618" w:rsidRDefault="00286FBB">
      <w:pPr>
        <w:pStyle w:val="affffffffa"/>
      </w:pPr>
      <w:r>
        <w:rPr>
          <w:rFonts w:hint="eastAsia"/>
        </w:rPr>
        <w:t>应有独立的血清学检测实验室，并设置防止节肢动物和啮齿动物进入与外逃的隔断。</w:t>
      </w:r>
    </w:p>
    <w:p w14:paraId="5D1C05E6" w14:textId="77777777" w:rsidR="00A83618" w:rsidRDefault="00286FBB">
      <w:pPr>
        <w:pStyle w:val="affffffffa"/>
      </w:pPr>
      <w:r>
        <w:rPr>
          <w:rFonts w:hint="eastAsia"/>
        </w:rPr>
        <w:t>实验室按功能分为清洁区、半污染区和污染区。污染区的面积不小于15m</w:t>
      </w:r>
      <w:r>
        <w:rPr>
          <w:rFonts w:hint="eastAsia"/>
          <w:vertAlign w:val="superscript"/>
        </w:rPr>
        <w:t>2</w:t>
      </w:r>
      <w:r>
        <w:rPr>
          <w:rFonts w:hint="eastAsia"/>
        </w:rPr>
        <w:t>，配备表面易清洁消毒耐腐蚀的实验台。</w:t>
      </w:r>
    </w:p>
    <w:p w14:paraId="171B4098" w14:textId="77777777" w:rsidR="00A83618" w:rsidRDefault="00286FBB">
      <w:pPr>
        <w:pStyle w:val="affd"/>
        <w:spacing w:before="156" w:after="156"/>
      </w:pPr>
      <w:bookmarkStart w:id="100" w:name="_Toc157458459"/>
      <w:bookmarkStart w:id="101" w:name="_Toc157458426"/>
      <w:r>
        <w:rPr>
          <w:rFonts w:hint="eastAsia"/>
        </w:rPr>
        <w:t>门窗</w:t>
      </w:r>
      <w:bookmarkEnd w:id="100"/>
      <w:bookmarkEnd w:id="101"/>
    </w:p>
    <w:p w14:paraId="0B89BA40" w14:textId="77777777" w:rsidR="00A83618" w:rsidRDefault="00286FBB">
      <w:pPr>
        <w:pStyle w:val="affffffffa"/>
      </w:pPr>
      <w:r>
        <w:rPr>
          <w:rFonts w:hint="eastAsia"/>
        </w:rPr>
        <w:t>实验室的主入口、污染区的门应可自动关闭，半污染区的门应能单向锁定。</w:t>
      </w:r>
    </w:p>
    <w:p w14:paraId="3DBAD11D" w14:textId="77777777" w:rsidR="00A83618" w:rsidRDefault="00286FBB">
      <w:pPr>
        <w:pStyle w:val="affffffffa"/>
      </w:pPr>
      <w:r>
        <w:rPr>
          <w:rFonts w:hint="eastAsia"/>
        </w:rPr>
        <w:t>实验室的门应设可视窗、门锁，且门的开启方向应不妨碍室内人员逃生。</w:t>
      </w:r>
    </w:p>
    <w:p w14:paraId="42F5114A" w14:textId="77777777" w:rsidR="00A83618" w:rsidRDefault="00286FBB">
      <w:pPr>
        <w:pStyle w:val="affffffffa"/>
      </w:pPr>
      <w:r>
        <w:rPr>
          <w:rFonts w:hint="eastAsia"/>
        </w:rPr>
        <w:t xml:space="preserve">实验室主入口应设置门禁控制系统。  </w:t>
      </w:r>
    </w:p>
    <w:p w14:paraId="4EA50FDC" w14:textId="6F2F9FBB" w:rsidR="00A83618" w:rsidRDefault="00286FBB" w:rsidP="00C70EE9">
      <w:pPr>
        <w:pStyle w:val="affffffffa"/>
      </w:pPr>
      <w:r>
        <w:rPr>
          <w:rFonts w:hint="eastAsia"/>
        </w:rPr>
        <w:t>实验室入口应</w:t>
      </w:r>
      <w:r w:rsidR="00C70EE9">
        <w:rPr>
          <w:rFonts w:hint="eastAsia"/>
        </w:rPr>
        <w:t>按照</w:t>
      </w:r>
      <w:r w:rsidR="00C70EE9" w:rsidRPr="00C70EE9">
        <w:t>WS 589</w:t>
      </w:r>
      <w:r w:rsidR="00C70EE9">
        <w:rPr>
          <w:rFonts w:hint="eastAsia"/>
        </w:rPr>
        <w:t>要求标注</w:t>
      </w:r>
      <w:r>
        <w:rPr>
          <w:rFonts w:hint="eastAsia"/>
        </w:rPr>
        <w:t>生物危害标识。</w:t>
      </w:r>
    </w:p>
    <w:p w14:paraId="2D5E4BCE" w14:textId="09388B04" w:rsidR="00A83618" w:rsidRDefault="00286FBB" w:rsidP="00081081">
      <w:pPr>
        <w:pStyle w:val="affffffffa"/>
      </w:pPr>
      <w:r>
        <w:rPr>
          <w:rFonts w:hint="eastAsia"/>
        </w:rPr>
        <w:t>应</w:t>
      </w:r>
      <w:r w:rsidR="00081081">
        <w:rPr>
          <w:rFonts w:hint="eastAsia"/>
        </w:rPr>
        <w:t>按照</w:t>
      </w:r>
      <w:r w:rsidR="00081081" w:rsidRPr="00081081">
        <w:t>GB 50346</w:t>
      </w:r>
      <w:r w:rsidR="00081081">
        <w:rPr>
          <w:rFonts w:hint="eastAsia"/>
        </w:rPr>
        <w:t>要求</w:t>
      </w:r>
      <w:r>
        <w:rPr>
          <w:rFonts w:hint="eastAsia"/>
        </w:rPr>
        <w:t>在实验室入口处设置更衣室或更衣柜。</w:t>
      </w:r>
    </w:p>
    <w:p w14:paraId="158EF25C" w14:textId="77777777" w:rsidR="00A83618" w:rsidRDefault="00286FBB">
      <w:pPr>
        <w:pStyle w:val="affffffffa"/>
      </w:pPr>
      <w:r>
        <w:rPr>
          <w:rFonts w:hint="eastAsia"/>
        </w:rPr>
        <w:t>实验室可以设置外窗利用自然通风，外窗应安装防蚊虫的纱窗。</w:t>
      </w:r>
    </w:p>
    <w:p w14:paraId="27F462B4" w14:textId="77777777" w:rsidR="00A83618" w:rsidRDefault="00286FBB">
      <w:pPr>
        <w:pStyle w:val="affd"/>
        <w:spacing w:before="156" w:after="156"/>
      </w:pPr>
      <w:bookmarkStart w:id="102" w:name="_Toc157458427"/>
      <w:bookmarkStart w:id="103" w:name="_Toc157458460"/>
      <w:r>
        <w:rPr>
          <w:rFonts w:hint="eastAsia"/>
        </w:rPr>
        <w:t>水电</w:t>
      </w:r>
      <w:bookmarkEnd w:id="102"/>
      <w:bookmarkEnd w:id="103"/>
    </w:p>
    <w:p w14:paraId="657B5E78" w14:textId="3F87CFF4" w:rsidR="00A83618" w:rsidRDefault="00286FBB">
      <w:pPr>
        <w:pStyle w:val="affffffffa"/>
      </w:pPr>
      <w:r>
        <w:rPr>
          <w:rFonts w:hint="eastAsia"/>
        </w:rPr>
        <w:t>实验室应设洗手池，水龙头开关应为非手动式，宜设置在靠近出口处，</w:t>
      </w:r>
      <w:r w:rsidR="00286B07">
        <w:rPr>
          <w:rFonts w:hint="eastAsia"/>
        </w:rPr>
        <w:t>下</w:t>
      </w:r>
      <w:r>
        <w:rPr>
          <w:rFonts w:hint="eastAsia"/>
        </w:rPr>
        <w:t>水管应设置</w:t>
      </w:r>
      <w:r w:rsidR="00286B07">
        <w:rPr>
          <w:rFonts w:hint="eastAsia"/>
        </w:rPr>
        <w:t>防</w:t>
      </w:r>
      <w:r>
        <w:rPr>
          <w:rFonts w:hint="eastAsia"/>
        </w:rPr>
        <w:t>倒流装置。</w:t>
      </w:r>
    </w:p>
    <w:p w14:paraId="48E3FB95" w14:textId="77777777" w:rsidR="00A83618" w:rsidRDefault="00286FBB">
      <w:pPr>
        <w:pStyle w:val="affffffffa"/>
      </w:pPr>
      <w:r>
        <w:rPr>
          <w:rFonts w:hint="eastAsia"/>
        </w:rPr>
        <w:t>实验室所在建筑或单位应设置污水处理系统。</w:t>
      </w:r>
    </w:p>
    <w:p w14:paraId="77E3B70C" w14:textId="149282E0" w:rsidR="00D22E82" w:rsidRDefault="00D22E82" w:rsidP="00D22E82">
      <w:pPr>
        <w:pStyle w:val="affffffffa"/>
      </w:pPr>
      <w:r>
        <w:rPr>
          <w:rFonts w:hint="eastAsia"/>
        </w:rPr>
        <w:lastRenderedPageBreak/>
        <w:t>实验室供电系统应按照</w:t>
      </w:r>
      <w:r w:rsidRPr="00D22E82">
        <w:t>GB 50346</w:t>
      </w:r>
      <w:r w:rsidRPr="00D22E82">
        <w:rPr>
          <w:rFonts w:hint="eastAsia"/>
        </w:rPr>
        <w:t>二级生物安全实验室的</w:t>
      </w:r>
      <w:r>
        <w:rPr>
          <w:rFonts w:hint="eastAsia"/>
        </w:rPr>
        <w:t>电力要求配备。</w:t>
      </w:r>
    </w:p>
    <w:p w14:paraId="00D3BDD0" w14:textId="77777777" w:rsidR="00A83618" w:rsidRDefault="00286FBB">
      <w:pPr>
        <w:pStyle w:val="affd"/>
        <w:spacing w:before="156" w:after="156"/>
      </w:pPr>
      <w:bookmarkStart w:id="104" w:name="_Toc157458428"/>
      <w:bookmarkStart w:id="105" w:name="_Toc157458461"/>
      <w:r>
        <w:rPr>
          <w:rFonts w:hint="eastAsia"/>
        </w:rPr>
        <w:t>采光与照明</w:t>
      </w:r>
      <w:bookmarkEnd w:id="104"/>
      <w:bookmarkEnd w:id="105"/>
    </w:p>
    <w:p w14:paraId="56257D3F" w14:textId="77777777" w:rsidR="00A83618" w:rsidRDefault="00286FBB">
      <w:pPr>
        <w:pStyle w:val="affffffffa"/>
      </w:pPr>
      <w:r>
        <w:rPr>
          <w:rFonts w:hint="eastAsia"/>
        </w:rPr>
        <w:t>实验室应具备良好的采光与照明条件，避免不必要的反光和闪光。</w:t>
      </w:r>
    </w:p>
    <w:p w14:paraId="7742CBED" w14:textId="77777777" w:rsidR="00A83618" w:rsidRDefault="00286FBB">
      <w:pPr>
        <w:pStyle w:val="affffffffa"/>
      </w:pPr>
      <w:r>
        <w:rPr>
          <w:rFonts w:hint="eastAsia"/>
        </w:rPr>
        <w:t>应设应急照明装置，以保证实验室操作人员安全离开实验室。</w:t>
      </w:r>
    </w:p>
    <w:p w14:paraId="589639EF" w14:textId="77777777" w:rsidR="00A83618" w:rsidRDefault="00286FBB">
      <w:pPr>
        <w:pStyle w:val="affd"/>
        <w:spacing w:before="156" w:after="156"/>
      </w:pPr>
      <w:bookmarkStart w:id="106" w:name="_Toc157458462"/>
      <w:bookmarkStart w:id="107" w:name="_Toc157458429"/>
      <w:r>
        <w:rPr>
          <w:rFonts w:hint="eastAsia"/>
        </w:rPr>
        <w:t>温湿度</w:t>
      </w:r>
      <w:bookmarkEnd w:id="106"/>
      <w:bookmarkEnd w:id="107"/>
    </w:p>
    <w:p w14:paraId="163962F7" w14:textId="77777777" w:rsidR="00A83618" w:rsidRDefault="00286FBB">
      <w:pPr>
        <w:pStyle w:val="affffffffa"/>
      </w:pPr>
      <w:r>
        <w:rPr>
          <w:rFonts w:hint="eastAsia"/>
        </w:rPr>
        <w:t>实验室应配备温湿度测定装置（如温湿度计）和温湿度控制装置（如空调和抽湿机）。</w:t>
      </w:r>
    </w:p>
    <w:p w14:paraId="329648BE" w14:textId="77777777" w:rsidR="00A83618" w:rsidRDefault="00286FBB">
      <w:pPr>
        <w:pStyle w:val="affffffffa"/>
      </w:pPr>
      <w:r>
        <w:rPr>
          <w:rFonts w:hint="eastAsia"/>
        </w:rPr>
        <w:t>应</w:t>
      </w:r>
      <w:r>
        <w:t>将</w:t>
      </w:r>
      <w:r>
        <w:rPr>
          <w:rFonts w:hint="eastAsia"/>
        </w:rPr>
        <w:t>实验室</w:t>
      </w:r>
      <w:r>
        <w:t>温湿度</w:t>
      </w:r>
      <w:r>
        <w:rPr>
          <w:rFonts w:hint="eastAsia"/>
        </w:rPr>
        <w:t>控制在满足设备运行、试剂使用等实验条件的范围内。</w:t>
      </w:r>
    </w:p>
    <w:p w14:paraId="4A715E8A" w14:textId="77777777" w:rsidR="00A83618" w:rsidRDefault="00286FBB">
      <w:pPr>
        <w:pStyle w:val="affd"/>
        <w:spacing w:before="156" w:after="156"/>
      </w:pPr>
      <w:bookmarkStart w:id="108" w:name="_Toc157458430"/>
      <w:bookmarkStart w:id="109" w:name="_Toc157458463"/>
      <w:r>
        <w:rPr>
          <w:rFonts w:hint="eastAsia"/>
        </w:rPr>
        <w:t>消毒、应急与安全</w:t>
      </w:r>
      <w:bookmarkEnd w:id="108"/>
      <w:bookmarkEnd w:id="109"/>
    </w:p>
    <w:p w14:paraId="75C1AE2D" w14:textId="77777777" w:rsidR="00D42613" w:rsidRPr="00D42613" w:rsidRDefault="00D42613" w:rsidP="00D42613">
      <w:pPr>
        <w:pStyle w:val="affffffffa"/>
      </w:pPr>
      <w:r w:rsidRPr="00D42613">
        <w:rPr>
          <w:rFonts w:hint="eastAsia"/>
        </w:rPr>
        <w:t>应配备含氯消毒剂、酒精等消毒用品。</w:t>
      </w:r>
    </w:p>
    <w:p w14:paraId="388DD2B9" w14:textId="77777777" w:rsidR="00A83618" w:rsidRDefault="00286FBB">
      <w:pPr>
        <w:pStyle w:val="affffffffa"/>
      </w:pPr>
      <w:r>
        <w:rPr>
          <w:rFonts w:hint="eastAsia"/>
        </w:rPr>
        <w:t>应在污染区配备二级生物安全柜，如果使用管道排风的生物安全柜，应通过独立于建筑物其他公共通风系统的管道排出。</w:t>
      </w:r>
    </w:p>
    <w:p w14:paraId="16E04F4C" w14:textId="77777777" w:rsidR="00D42613" w:rsidRPr="00D42613" w:rsidRDefault="00D42613" w:rsidP="00D42613">
      <w:pPr>
        <w:pStyle w:val="affffffffa"/>
      </w:pPr>
      <w:r w:rsidRPr="00D42613">
        <w:rPr>
          <w:rFonts w:hint="eastAsia"/>
        </w:rPr>
        <w:t>宜在实验室或其所在的建筑内同一楼层配备压力蒸汽灭菌器。</w:t>
      </w:r>
    </w:p>
    <w:p w14:paraId="0CF39FA8" w14:textId="77777777" w:rsidR="00D42613" w:rsidRPr="00D42613" w:rsidRDefault="00D42613" w:rsidP="00D42613">
      <w:pPr>
        <w:pStyle w:val="affffffffa"/>
      </w:pPr>
      <w:r w:rsidRPr="00D42613">
        <w:rPr>
          <w:rFonts w:hint="eastAsia"/>
        </w:rPr>
        <w:t>应在污染区配备紧急冲眼装置。</w:t>
      </w:r>
    </w:p>
    <w:p w14:paraId="33D9DD59" w14:textId="77777777" w:rsidR="00A83618" w:rsidRDefault="00286FBB">
      <w:pPr>
        <w:pStyle w:val="affffffffa"/>
      </w:pPr>
      <w:r>
        <w:rPr>
          <w:rFonts w:hint="eastAsia"/>
        </w:rPr>
        <w:t>应配备适用的应急器材，如消防器材、意外事故处理器材、急救器材等。</w:t>
      </w:r>
    </w:p>
    <w:p w14:paraId="480D6684" w14:textId="77777777" w:rsidR="00A83618" w:rsidRDefault="00286FBB">
      <w:pPr>
        <w:pStyle w:val="affffffffa"/>
      </w:pPr>
      <w:r>
        <w:rPr>
          <w:rFonts w:hint="eastAsia"/>
        </w:rPr>
        <w:t>出口应有逃生发光指示标识。</w:t>
      </w:r>
    </w:p>
    <w:p w14:paraId="7F24F6F8" w14:textId="77777777" w:rsidR="00A83618" w:rsidRDefault="00286FBB">
      <w:pPr>
        <w:pStyle w:val="affffffffa"/>
      </w:pPr>
      <w:r>
        <w:rPr>
          <w:rFonts w:hint="eastAsia"/>
        </w:rPr>
        <w:t>宜在实验室主出入口、加样区域、样本保存区域等关键部位设置监视系统。</w:t>
      </w:r>
    </w:p>
    <w:p w14:paraId="482374BD" w14:textId="77777777" w:rsidR="00A83618" w:rsidRDefault="00286FBB">
      <w:pPr>
        <w:pStyle w:val="affc"/>
        <w:spacing w:before="312" w:after="312"/>
      </w:pPr>
      <w:bookmarkStart w:id="110" w:name="_Toc159514787"/>
      <w:bookmarkStart w:id="111" w:name="_Toc159514677"/>
      <w:r>
        <w:rPr>
          <w:rFonts w:hint="eastAsia"/>
        </w:rPr>
        <w:t>仪器设备</w:t>
      </w:r>
      <w:bookmarkEnd w:id="94"/>
      <w:bookmarkEnd w:id="95"/>
      <w:bookmarkEnd w:id="96"/>
      <w:bookmarkEnd w:id="110"/>
      <w:bookmarkEnd w:id="111"/>
    </w:p>
    <w:p w14:paraId="13425F30" w14:textId="77777777" w:rsidR="00A83618" w:rsidRDefault="00286FBB">
      <w:pPr>
        <w:pStyle w:val="affffffffa"/>
      </w:pPr>
      <w:r>
        <w:rPr>
          <w:rFonts w:hint="eastAsia"/>
        </w:rPr>
        <w:t>实验室应配备开展艾滋病抗体确证检测工作所需仪器设备。包括恒温角度摇床、读数仪（如酶标仪、化学发光仪）及洗板机（或全自动设备）、移液器（单道及多道）、医用冰箱（2℃-</w:t>
      </w:r>
      <w:r>
        <w:t>8</w:t>
      </w:r>
      <w:r>
        <w:rPr>
          <w:rFonts w:hint="eastAsia"/>
        </w:rPr>
        <w:t>℃冷藏及-</w:t>
      </w:r>
      <w:r>
        <w:t>20</w:t>
      </w:r>
      <w:r>
        <w:rPr>
          <w:rFonts w:hint="eastAsia"/>
        </w:rPr>
        <w:t>℃冷冻）、压力蒸汽灭菌器和二级生物安全柜。</w:t>
      </w:r>
    </w:p>
    <w:p w14:paraId="744A76D2" w14:textId="77777777" w:rsidR="00A83618" w:rsidRDefault="00286FBB">
      <w:pPr>
        <w:pStyle w:val="affffffffa"/>
      </w:pPr>
      <w:r>
        <w:rPr>
          <w:rFonts w:hint="eastAsia"/>
        </w:rPr>
        <w:t>应按需配备蛋白印迹仪、普通离心机、旋转振荡器、纯水仪（或蒸馏水）、塑料量筒、塑料量杯等辅助设备和器具。</w:t>
      </w:r>
    </w:p>
    <w:p w14:paraId="67BD53F1" w14:textId="77777777" w:rsidR="00A83618" w:rsidRDefault="00286FBB">
      <w:pPr>
        <w:pStyle w:val="affffffffa"/>
      </w:pPr>
      <w:r>
        <w:rPr>
          <w:rFonts w:hint="eastAsia"/>
        </w:rPr>
        <w:t>实验室应配备工作电脑、照相设备、封膜机（或塑封机）、打印机及扫描仪等记录设备和通讯设备。</w:t>
      </w:r>
    </w:p>
    <w:p w14:paraId="654A35EA" w14:textId="77777777" w:rsidR="00A83618" w:rsidRDefault="00286FBB">
      <w:pPr>
        <w:pStyle w:val="affffffffa"/>
      </w:pPr>
      <w:r>
        <w:rPr>
          <w:rFonts w:hint="eastAsia"/>
        </w:rPr>
        <w:t>仪器设备应有日常使用和维护记录，并定期检定、校准或自校准，在检定、校准后进行确认。有需要的设备做好期间核查。</w:t>
      </w:r>
    </w:p>
    <w:p w14:paraId="6B034B64" w14:textId="77777777" w:rsidR="00A83618" w:rsidRDefault="00286FBB">
      <w:pPr>
        <w:pStyle w:val="affc"/>
        <w:spacing w:before="312" w:after="312"/>
      </w:pPr>
      <w:bookmarkStart w:id="112" w:name="_Toc159514678"/>
      <w:bookmarkStart w:id="113" w:name="_Toc159514788"/>
      <w:bookmarkStart w:id="114" w:name="OLE_LINK6"/>
      <w:bookmarkStart w:id="115" w:name="_Toc157458748"/>
      <w:bookmarkStart w:id="116" w:name="_Toc157458465"/>
      <w:bookmarkStart w:id="117" w:name="_Toc157458432"/>
      <w:r>
        <w:rPr>
          <w:rFonts w:hint="eastAsia"/>
        </w:rPr>
        <w:t>防护用品与试剂耗材</w:t>
      </w:r>
      <w:bookmarkEnd w:id="112"/>
      <w:bookmarkEnd w:id="113"/>
    </w:p>
    <w:bookmarkEnd w:id="114"/>
    <w:p w14:paraId="78701F0E" w14:textId="77777777" w:rsidR="00A83618" w:rsidRDefault="00286FBB">
      <w:pPr>
        <w:pStyle w:val="affd"/>
        <w:spacing w:before="156" w:after="156"/>
      </w:pPr>
      <w:r>
        <w:rPr>
          <w:rFonts w:hint="eastAsia"/>
        </w:rPr>
        <w:t>防护用品</w:t>
      </w:r>
    </w:p>
    <w:p w14:paraId="0064534D" w14:textId="77777777" w:rsidR="00A83618" w:rsidRDefault="00286FBB">
      <w:pPr>
        <w:pStyle w:val="affffffffa"/>
      </w:pPr>
      <w:r>
        <w:rPr>
          <w:rFonts w:hint="eastAsia"/>
        </w:rPr>
        <w:t>应配备保护实验人员的符合要求的防护用品，至少应包括隔离衣、一次性手套、外科口罩、护目镜等。</w:t>
      </w:r>
    </w:p>
    <w:p w14:paraId="23DC6427" w14:textId="77777777" w:rsidR="00A83618" w:rsidRDefault="00286FBB">
      <w:pPr>
        <w:pStyle w:val="affffffffa"/>
      </w:pPr>
      <w:r>
        <w:rPr>
          <w:rFonts w:hint="eastAsia"/>
        </w:rPr>
        <w:t>应由工作人员负责防护用品的保存与管理。</w:t>
      </w:r>
    </w:p>
    <w:p w14:paraId="58FAE1F7" w14:textId="77777777" w:rsidR="00A83618" w:rsidRDefault="00286FBB">
      <w:pPr>
        <w:pStyle w:val="affd"/>
        <w:spacing w:before="156" w:after="156"/>
      </w:pPr>
      <w:r>
        <w:rPr>
          <w:rFonts w:hint="eastAsia"/>
        </w:rPr>
        <w:t>试剂与耗材</w:t>
      </w:r>
    </w:p>
    <w:p w14:paraId="2BBBB8FE" w14:textId="77777777" w:rsidR="00A83618" w:rsidRDefault="00286FBB">
      <w:pPr>
        <w:pStyle w:val="affffffffa"/>
      </w:pPr>
      <w:r>
        <w:rPr>
          <w:rFonts w:hint="eastAsia"/>
        </w:rPr>
        <w:t>应使用经国家药品监督管理局注册批准且在有效期内的试剂，并按照要求对试剂进行一般性验收及技术验收。</w:t>
      </w:r>
    </w:p>
    <w:p w14:paraId="5BB4B034" w14:textId="77777777" w:rsidR="00A83618" w:rsidRDefault="00286FBB">
      <w:pPr>
        <w:pStyle w:val="affffffffa"/>
      </w:pPr>
      <w:r>
        <w:rPr>
          <w:rFonts w:hint="eastAsia"/>
        </w:rPr>
        <w:lastRenderedPageBreak/>
        <w:t>应至少配备样本保存管、移液器吸头等实验所需的耗材。</w:t>
      </w:r>
    </w:p>
    <w:p w14:paraId="3DD8A31E" w14:textId="42CDAFF0" w:rsidR="00A83618" w:rsidRDefault="00286FBB">
      <w:pPr>
        <w:pStyle w:val="affffffffa"/>
      </w:pPr>
      <w:r>
        <w:rPr>
          <w:rFonts w:hint="eastAsia"/>
        </w:rPr>
        <w:t>应由工作人员根据说明书中的温度、湿度等要求</w:t>
      </w:r>
      <w:r w:rsidR="005442B8">
        <w:rPr>
          <w:rFonts w:hint="eastAsia"/>
        </w:rPr>
        <w:t>，对试剂与耗材</w:t>
      </w:r>
      <w:r>
        <w:rPr>
          <w:rFonts w:hint="eastAsia"/>
        </w:rPr>
        <w:t>进行</w:t>
      </w:r>
      <w:r w:rsidR="005442B8">
        <w:rPr>
          <w:rFonts w:hint="eastAsia"/>
        </w:rPr>
        <w:t>合理</w:t>
      </w:r>
      <w:r>
        <w:rPr>
          <w:rFonts w:hint="eastAsia"/>
        </w:rPr>
        <w:t>的保存与管理。</w:t>
      </w:r>
    </w:p>
    <w:p w14:paraId="3AF682C7" w14:textId="77777777" w:rsidR="00A83618" w:rsidRDefault="00286FBB">
      <w:pPr>
        <w:pStyle w:val="affc"/>
        <w:spacing w:before="312" w:after="312"/>
      </w:pPr>
      <w:bookmarkStart w:id="118" w:name="_Toc159514789"/>
      <w:bookmarkStart w:id="119" w:name="_Toc159514679"/>
      <w:bookmarkStart w:id="120" w:name="OLE_LINK3"/>
      <w:r>
        <w:rPr>
          <w:rFonts w:hint="eastAsia"/>
        </w:rPr>
        <w:t>样本库与资料、数据库</w:t>
      </w:r>
      <w:bookmarkEnd w:id="118"/>
      <w:bookmarkEnd w:id="119"/>
    </w:p>
    <w:p w14:paraId="1E03CDB5" w14:textId="77777777" w:rsidR="00A83618" w:rsidRDefault="00286FBB">
      <w:pPr>
        <w:pStyle w:val="affd"/>
        <w:spacing w:before="156" w:after="156"/>
      </w:pPr>
      <w:bookmarkStart w:id="121" w:name="OLE_LINK1"/>
      <w:bookmarkEnd w:id="120"/>
      <w:r>
        <w:rPr>
          <w:rFonts w:hint="eastAsia"/>
        </w:rPr>
        <w:t xml:space="preserve"> 样本库</w:t>
      </w:r>
    </w:p>
    <w:bookmarkEnd w:id="121"/>
    <w:p w14:paraId="12F76230" w14:textId="77777777" w:rsidR="00A83618" w:rsidRDefault="00286FBB">
      <w:pPr>
        <w:pStyle w:val="affffffffa"/>
      </w:pPr>
      <w:r>
        <w:rPr>
          <w:rFonts w:hint="eastAsia"/>
        </w:rPr>
        <w:t>应具备独立区域。</w:t>
      </w:r>
    </w:p>
    <w:p w14:paraId="377E7F37" w14:textId="77777777" w:rsidR="00A83618" w:rsidRDefault="00286FBB">
      <w:pPr>
        <w:pStyle w:val="affffffffa"/>
      </w:pPr>
      <w:r>
        <w:rPr>
          <w:rFonts w:hint="eastAsia"/>
        </w:rPr>
        <w:t>应配备足量超低温冰箱（-70℃冷冻）。</w:t>
      </w:r>
    </w:p>
    <w:p w14:paraId="0AE3282A" w14:textId="77777777" w:rsidR="00A83618" w:rsidRDefault="00286FBB">
      <w:pPr>
        <w:pStyle w:val="affffffffa"/>
      </w:pPr>
      <w:r>
        <w:rPr>
          <w:rFonts w:hint="eastAsia"/>
        </w:rPr>
        <w:t>应配备温度监测和报警系统。</w:t>
      </w:r>
    </w:p>
    <w:p w14:paraId="47889C2A" w14:textId="77777777" w:rsidR="00A83618" w:rsidRDefault="00286FBB">
      <w:pPr>
        <w:pStyle w:val="affffffffa"/>
      </w:pPr>
      <w:r>
        <w:rPr>
          <w:rFonts w:hint="eastAsia"/>
        </w:rPr>
        <w:t>应实行双人双锁管理。</w:t>
      </w:r>
    </w:p>
    <w:p w14:paraId="5EDBC6FB" w14:textId="77777777" w:rsidR="00A83618" w:rsidRDefault="00286FBB">
      <w:pPr>
        <w:pStyle w:val="affffffffa"/>
      </w:pPr>
      <w:r>
        <w:rPr>
          <w:rFonts w:hint="eastAsia"/>
        </w:rPr>
        <w:t>应详细记录样本库中的样本信息及存放位置。</w:t>
      </w:r>
    </w:p>
    <w:p w14:paraId="306D6F37" w14:textId="77777777" w:rsidR="00A83618" w:rsidRDefault="00286FBB">
      <w:pPr>
        <w:pStyle w:val="affffffffa"/>
      </w:pPr>
      <w:r>
        <w:rPr>
          <w:rFonts w:hint="eastAsia"/>
        </w:rPr>
        <w:t>所有艾滋病抗体确证检测阳性的样本应长期保存于实验室指定的超低温冰箱内，并在冰箱外做好标识。</w:t>
      </w:r>
    </w:p>
    <w:p w14:paraId="71505743" w14:textId="77777777" w:rsidR="00A83618" w:rsidRDefault="00286FBB">
      <w:pPr>
        <w:pStyle w:val="affd"/>
        <w:spacing w:before="156" w:after="156"/>
      </w:pPr>
      <w:r>
        <w:rPr>
          <w:rFonts w:hint="eastAsia"/>
        </w:rPr>
        <w:t xml:space="preserve"> 资料、数据库</w:t>
      </w:r>
    </w:p>
    <w:p w14:paraId="32308DB7" w14:textId="77777777" w:rsidR="00A83618" w:rsidRDefault="00286FBB">
      <w:pPr>
        <w:pStyle w:val="affffffffa"/>
      </w:pPr>
      <w:r>
        <w:rPr>
          <w:rFonts w:hint="eastAsia"/>
        </w:rPr>
        <w:t>应配备专用计算机和必要的摄像、扫描等器材。</w:t>
      </w:r>
    </w:p>
    <w:p w14:paraId="0BB9805F" w14:textId="77777777" w:rsidR="00A83618" w:rsidRDefault="00286FBB">
      <w:pPr>
        <w:pStyle w:val="affffffffa"/>
      </w:pPr>
      <w:r>
        <w:rPr>
          <w:rFonts w:hint="eastAsia"/>
        </w:rPr>
        <w:t>资料、数据库专用计算机的网络连接与信息访问应加以限制，采取必要防护措施，确保网络安全。</w:t>
      </w:r>
    </w:p>
    <w:p w14:paraId="667E7CA6" w14:textId="77777777" w:rsidR="00A83618" w:rsidRDefault="00286FBB">
      <w:pPr>
        <w:pStyle w:val="affffffffa"/>
      </w:pPr>
      <w:r>
        <w:rPr>
          <w:rFonts w:hint="eastAsia"/>
        </w:rPr>
        <w:t>保存各种实验资料的文件柜应上锁。</w:t>
      </w:r>
    </w:p>
    <w:p w14:paraId="1D80D8BA" w14:textId="1DE55142" w:rsidR="00A83618" w:rsidRDefault="00286FBB">
      <w:pPr>
        <w:pStyle w:val="affffffffa"/>
      </w:pPr>
      <w:r>
        <w:rPr>
          <w:rFonts w:hint="eastAsia"/>
        </w:rPr>
        <w:t>应由专人负责资料、数据的保存与管理，保存各种实验资料的电脑应设置</w:t>
      </w:r>
      <w:r w:rsidR="008A44BF">
        <w:rPr>
          <w:rFonts w:hint="eastAsia"/>
        </w:rPr>
        <w:t>强</w:t>
      </w:r>
      <w:r>
        <w:rPr>
          <w:rFonts w:hint="eastAsia"/>
        </w:rPr>
        <w:t>密码并定期更新，重要文档应设置强密码及权限。</w:t>
      </w:r>
    </w:p>
    <w:p w14:paraId="73072B0A" w14:textId="7F698ACF" w:rsidR="00A83618" w:rsidRDefault="00286FBB">
      <w:pPr>
        <w:pStyle w:val="affffffffa"/>
      </w:pPr>
      <w:r>
        <w:rPr>
          <w:rFonts w:hint="eastAsia"/>
        </w:rPr>
        <w:t>应定期备份数据，制定数据的安全与保密制度并实施。</w:t>
      </w:r>
    </w:p>
    <w:p w14:paraId="750B05CE" w14:textId="77777777" w:rsidR="00A83618" w:rsidRDefault="00286FBB">
      <w:pPr>
        <w:pStyle w:val="affc"/>
        <w:spacing w:before="312" w:after="312"/>
      </w:pPr>
      <w:bookmarkStart w:id="122" w:name="_Toc159514790"/>
      <w:bookmarkStart w:id="123" w:name="_Toc159514680"/>
      <w:r>
        <w:rPr>
          <w:rFonts w:hint="eastAsia"/>
        </w:rPr>
        <w:t>质量管理</w:t>
      </w:r>
      <w:bookmarkEnd w:id="115"/>
      <w:bookmarkEnd w:id="116"/>
      <w:bookmarkEnd w:id="117"/>
      <w:bookmarkEnd w:id="122"/>
      <w:bookmarkEnd w:id="123"/>
    </w:p>
    <w:p w14:paraId="42EAB4AF" w14:textId="77777777" w:rsidR="00A83618" w:rsidRDefault="00286FBB">
      <w:pPr>
        <w:pStyle w:val="affd"/>
        <w:spacing w:before="156" w:after="156"/>
      </w:pPr>
      <w:r>
        <w:rPr>
          <w:rFonts w:hint="eastAsia"/>
        </w:rPr>
        <w:t>质量体系文件</w:t>
      </w:r>
    </w:p>
    <w:p w14:paraId="4122795D" w14:textId="77777777" w:rsidR="00A83618" w:rsidRDefault="00286FBB">
      <w:pPr>
        <w:pStyle w:val="affffffffa"/>
      </w:pPr>
      <w:r>
        <w:rPr>
          <w:rFonts w:hint="eastAsia"/>
        </w:rPr>
        <w:t>实验室应建立、实施和保持与艾滋病确证检测实验室工作范围相适应的管理体系。体系文件应包括质量手册、程序文件、标准操作程序、工作记录和报告等。应根据法律、法规、标准、规范、指南及本实验室实际情况，定期更新管理体系文件。应在单位质量手册框架下编制艾滋病筛查检测相关的程序文件、标准操作程序、工作记录等。</w:t>
      </w:r>
    </w:p>
    <w:p w14:paraId="6296ABD1" w14:textId="77777777" w:rsidR="00A83618" w:rsidRDefault="00286FBB">
      <w:pPr>
        <w:pStyle w:val="affffffffa"/>
      </w:pPr>
      <w:bookmarkStart w:id="124" w:name="_Toc157458467"/>
      <w:bookmarkStart w:id="125" w:name="_Toc157458434"/>
      <w:r>
        <w:rPr>
          <w:rFonts w:hint="eastAsia"/>
        </w:rPr>
        <w:t>程序文件应至少应包括：</w:t>
      </w:r>
    </w:p>
    <w:p w14:paraId="494A5242" w14:textId="77777777" w:rsidR="00A83618" w:rsidRDefault="00286FBB">
      <w:pPr>
        <w:pStyle w:val="af5"/>
        <w:numPr>
          <w:ilvl w:val="0"/>
          <w:numId w:val="33"/>
        </w:numPr>
      </w:pPr>
      <w:r>
        <w:rPr>
          <w:rFonts w:hint="eastAsia"/>
        </w:rPr>
        <w:t>人员管理；</w:t>
      </w:r>
    </w:p>
    <w:p w14:paraId="434285F1" w14:textId="77777777" w:rsidR="00A83618" w:rsidRDefault="00286FBB">
      <w:pPr>
        <w:pStyle w:val="af5"/>
      </w:pPr>
      <w:r>
        <w:rPr>
          <w:rFonts w:hint="eastAsia"/>
        </w:rPr>
        <w:t>样本管理；</w:t>
      </w:r>
    </w:p>
    <w:p w14:paraId="6A1951D4" w14:textId="77777777" w:rsidR="00A83618" w:rsidRDefault="00286FBB">
      <w:pPr>
        <w:pStyle w:val="af5"/>
      </w:pPr>
      <w:r>
        <w:rPr>
          <w:rFonts w:hint="eastAsia"/>
        </w:rPr>
        <w:t>仪器设备管理；</w:t>
      </w:r>
    </w:p>
    <w:p w14:paraId="686525B4" w14:textId="77777777" w:rsidR="00A83618" w:rsidRDefault="00286FBB">
      <w:pPr>
        <w:pStyle w:val="af5"/>
      </w:pPr>
      <w:r>
        <w:rPr>
          <w:rFonts w:hint="eastAsia"/>
        </w:rPr>
        <w:t>生物安全管理；</w:t>
      </w:r>
    </w:p>
    <w:p w14:paraId="0B64559E" w14:textId="77777777" w:rsidR="00A83618" w:rsidRDefault="00286FBB">
      <w:pPr>
        <w:pStyle w:val="af5"/>
      </w:pPr>
      <w:r>
        <w:rPr>
          <w:rFonts w:hint="eastAsia"/>
        </w:rPr>
        <w:t>环境维护与设施管理；</w:t>
      </w:r>
    </w:p>
    <w:p w14:paraId="23353F1B" w14:textId="77777777" w:rsidR="00A83618" w:rsidRDefault="00286FBB">
      <w:pPr>
        <w:pStyle w:val="af5"/>
      </w:pPr>
      <w:r>
        <w:rPr>
          <w:rFonts w:hint="eastAsia"/>
        </w:rPr>
        <w:t>应急预案和意外事故的处置；</w:t>
      </w:r>
    </w:p>
    <w:p w14:paraId="4CC2A4D5" w14:textId="77777777" w:rsidR="00A83618" w:rsidRDefault="00286FBB">
      <w:pPr>
        <w:pStyle w:val="af5"/>
      </w:pPr>
      <w:r>
        <w:rPr>
          <w:rFonts w:hint="eastAsia"/>
        </w:rPr>
        <w:t>安全卫生管理；</w:t>
      </w:r>
    </w:p>
    <w:p w14:paraId="623A57CB" w14:textId="77777777" w:rsidR="00A83618" w:rsidRDefault="00286FBB">
      <w:pPr>
        <w:pStyle w:val="af5"/>
      </w:pPr>
      <w:r>
        <w:rPr>
          <w:rFonts w:hint="eastAsia"/>
        </w:rPr>
        <w:t>保密程序；</w:t>
      </w:r>
    </w:p>
    <w:p w14:paraId="7346ED78" w14:textId="77777777" w:rsidR="00A83618" w:rsidRDefault="00286FBB">
      <w:pPr>
        <w:pStyle w:val="af5"/>
      </w:pPr>
      <w:r>
        <w:rPr>
          <w:rFonts w:hint="eastAsia"/>
        </w:rPr>
        <w:t>信息安全管理。</w:t>
      </w:r>
    </w:p>
    <w:p w14:paraId="031115ED" w14:textId="77777777" w:rsidR="00A83618" w:rsidRDefault="00286FBB">
      <w:pPr>
        <w:pStyle w:val="affe"/>
        <w:spacing w:before="156" w:after="156"/>
      </w:pPr>
      <w:r>
        <w:rPr>
          <w:rFonts w:hint="eastAsia"/>
        </w:rPr>
        <w:t>标准操作</w:t>
      </w:r>
      <w:bookmarkEnd w:id="124"/>
      <w:bookmarkEnd w:id="125"/>
      <w:r>
        <w:rPr>
          <w:rFonts w:hint="eastAsia"/>
        </w:rPr>
        <w:t>程序</w:t>
      </w:r>
    </w:p>
    <w:p w14:paraId="4182C5FE" w14:textId="77777777" w:rsidR="00A83618" w:rsidRDefault="00286FBB">
      <w:pPr>
        <w:pStyle w:val="affffffff9"/>
      </w:pPr>
      <w:r>
        <w:rPr>
          <w:rFonts w:hint="eastAsia"/>
        </w:rPr>
        <w:lastRenderedPageBreak/>
        <w:t>标准操作程序至少应包括：</w:t>
      </w:r>
    </w:p>
    <w:p w14:paraId="50F27126" w14:textId="77777777" w:rsidR="00A83618" w:rsidRDefault="00286FBB">
      <w:pPr>
        <w:pStyle w:val="af5"/>
        <w:numPr>
          <w:ilvl w:val="0"/>
          <w:numId w:val="34"/>
        </w:numPr>
      </w:pPr>
      <w:r>
        <w:rPr>
          <w:rFonts w:hint="eastAsia"/>
        </w:rPr>
        <w:t>样本的接收、登记、处理、保存和运输；</w:t>
      </w:r>
    </w:p>
    <w:p w14:paraId="7FEBA168" w14:textId="77777777" w:rsidR="00A83618" w:rsidRDefault="00286FBB">
      <w:pPr>
        <w:pStyle w:val="af5"/>
      </w:pPr>
      <w:r>
        <w:rPr>
          <w:rFonts w:hint="eastAsia"/>
        </w:rPr>
        <w:t>检测方法和步骤；</w:t>
      </w:r>
    </w:p>
    <w:p w14:paraId="0D9C147C" w14:textId="77777777" w:rsidR="00A83618" w:rsidRDefault="00286FBB">
      <w:pPr>
        <w:pStyle w:val="af5"/>
      </w:pPr>
      <w:r>
        <w:rPr>
          <w:rFonts w:hint="eastAsia"/>
        </w:rPr>
        <w:t>试剂使用和保存；</w:t>
      </w:r>
    </w:p>
    <w:p w14:paraId="37CA9CB5" w14:textId="77777777" w:rsidR="00A83618" w:rsidRDefault="00286FBB">
      <w:pPr>
        <w:pStyle w:val="af5"/>
      </w:pPr>
      <w:r>
        <w:rPr>
          <w:rFonts w:hint="eastAsia"/>
        </w:rPr>
        <w:t>仪器的使用、维护和校准；</w:t>
      </w:r>
    </w:p>
    <w:p w14:paraId="72EAA66A" w14:textId="77777777" w:rsidR="00A83618" w:rsidRDefault="00286FBB">
      <w:pPr>
        <w:pStyle w:val="af5"/>
      </w:pPr>
      <w:r>
        <w:rPr>
          <w:rFonts w:hint="eastAsia"/>
        </w:rPr>
        <w:t>质量控制要求及程序；</w:t>
      </w:r>
    </w:p>
    <w:p w14:paraId="2EFF2878" w14:textId="77777777" w:rsidR="00A83618" w:rsidRDefault="00286FBB">
      <w:pPr>
        <w:pStyle w:val="af5"/>
      </w:pPr>
      <w:r>
        <w:rPr>
          <w:rFonts w:hint="eastAsia"/>
        </w:rPr>
        <w:t>结果解释与报告；</w:t>
      </w:r>
    </w:p>
    <w:p w14:paraId="0DC05618" w14:textId="77777777" w:rsidR="00A83618" w:rsidRDefault="00286FBB">
      <w:pPr>
        <w:pStyle w:val="af5"/>
      </w:pPr>
      <w:r>
        <w:rPr>
          <w:rFonts w:hint="eastAsia"/>
        </w:rPr>
        <w:t>实验室数据、相关文件记录与保存；</w:t>
      </w:r>
    </w:p>
    <w:p w14:paraId="26B389AC" w14:textId="77777777" w:rsidR="00A83618" w:rsidRDefault="00286FBB">
      <w:pPr>
        <w:pStyle w:val="af5"/>
      </w:pPr>
      <w:r>
        <w:t>实验室安全防护及实验室的清理和消毒</w:t>
      </w:r>
      <w:r>
        <w:rPr>
          <w:rFonts w:hint="eastAsia"/>
        </w:rPr>
        <w:t>；</w:t>
      </w:r>
    </w:p>
    <w:p w14:paraId="50B552BE" w14:textId="77777777" w:rsidR="00A83618" w:rsidRDefault="00286FBB">
      <w:pPr>
        <w:pStyle w:val="af5"/>
      </w:pPr>
      <w:r>
        <w:rPr>
          <w:rFonts w:hint="eastAsia"/>
        </w:rPr>
        <w:t>废弃物处置；</w:t>
      </w:r>
    </w:p>
    <w:p w14:paraId="573412E5" w14:textId="77777777" w:rsidR="00A83618" w:rsidRDefault="00286FBB">
      <w:pPr>
        <w:pStyle w:val="af5"/>
      </w:pPr>
      <w:r>
        <w:rPr>
          <w:rFonts w:hint="eastAsia"/>
        </w:rPr>
        <w:t>意外事故及职业暴露处置。</w:t>
      </w:r>
    </w:p>
    <w:p w14:paraId="03C5CD29" w14:textId="77777777" w:rsidR="00A83618" w:rsidRDefault="00286FBB">
      <w:pPr>
        <w:pStyle w:val="affffffff9"/>
      </w:pPr>
      <w:r>
        <w:rPr>
          <w:rFonts w:hint="eastAsia"/>
        </w:rPr>
        <w:t>实验过程中应严格执行标准操作规程，不得擅自修改。</w:t>
      </w:r>
    </w:p>
    <w:p w14:paraId="565C5BEF" w14:textId="77777777" w:rsidR="00A83618" w:rsidRDefault="00286FBB">
      <w:pPr>
        <w:pStyle w:val="affe"/>
        <w:spacing w:before="156" w:after="156"/>
      </w:pPr>
      <w:bookmarkStart w:id="126" w:name="_Toc157458468"/>
      <w:bookmarkStart w:id="127" w:name="_Toc157458435"/>
      <w:r>
        <w:rPr>
          <w:rFonts w:hint="eastAsia"/>
        </w:rPr>
        <w:t>工作记录和报告</w:t>
      </w:r>
      <w:bookmarkEnd w:id="126"/>
      <w:bookmarkEnd w:id="127"/>
    </w:p>
    <w:p w14:paraId="303FC8F3" w14:textId="77777777" w:rsidR="00A83618" w:rsidRDefault="00286FBB">
      <w:pPr>
        <w:pStyle w:val="affffffff9"/>
      </w:pPr>
      <w:r>
        <w:rPr>
          <w:rFonts w:hint="eastAsia"/>
        </w:rPr>
        <w:t>工作记录至少应包括：</w:t>
      </w:r>
    </w:p>
    <w:p w14:paraId="1A0CE60D" w14:textId="77777777" w:rsidR="00A83618" w:rsidRDefault="00286FBB">
      <w:pPr>
        <w:pStyle w:val="af5"/>
        <w:numPr>
          <w:ilvl w:val="0"/>
          <w:numId w:val="35"/>
        </w:numPr>
      </w:pPr>
      <w:r>
        <w:rPr>
          <w:rFonts w:hint="eastAsia"/>
        </w:rPr>
        <w:t>样本的登记、保存、转运和销毁；</w:t>
      </w:r>
    </w:p>
    <w:p w14:paraId="7BE2370B" w14:textId="77777777" w:rsidR="00A83618" w:rsidRDefault="00286FBB">
      <w:pPr>
        <w:pStyle w:val="af5"/>
      </w:pPr>
      <w:r>
        <w:rPr>
          <w:rFonts w:hint="eastAsia"/>
        </w:rPr>
        <w:t>实验原始数据；</w:t>
      </w:r>
    </w:p>
    <w:p w14:paraId="30669549" w14:textId="77777777" w:rsidR="00A83618" w:rsidRDefault="00286FBB">
      <w:pPr>
        <w:pStyle w:val="af5"/>
      </w:pPr>
      <w:r>
        <w:rPr>
          <w:rFonts w:hint="eastAsia"/>
        </w:rPr>
        <w:t>质量控制数据及分析；</w:t>
      </w:r>
    </w:p>
    <w:p w14:paraId="6A79E7C2" w14:textId="77777777" w:rsidR="00A83618" w:rsidRDefault="00286FBB">
      <w:pPr>
        <w:pStyle w:val="af5"/>
      </w:pPr>
      <w:r>
        <w:rPr>
          <w:rFonts w:hint="eastAsia"/>
        </w:rPr>
        <w:t>主要仪器设备的使用、维修、维护保养和校准；</w:t>
      </w:r>
    </w:p>
    <w:p w14:paraId="61BD004D" w14:textId="77777777" w:rsidR="00A83618" w:rsidRDefault="00286FBB">
      <w:pPr>
        <w:pStyle w:val="af5"/>
      </w:pPr>
      <w:r>
        <w:rPr>
          <w:rFonts w:hint="eastAsia"/>
        </w:rPr>
        <w:t>废弃物处置；</w:t>
      </w:r>
    </w:p>
    <w:p w14:paraId="2AC1695C" w14:textId="77777777" w:rsidR="00A83618" w:rsidRDefault="00286FBB">
      <w:pPr>
        <w:pStyle w:val="af5"/>
      </w:pPr>
      <w:r>
        <w:rPr>
          <w:rFonts w:hint="eastAsia"/>
        </w:rPr>
        <w:t>试剂出入库及使用；</w:t>
      </w:r>
    </w:p>
    <w:p w14:paraId="58F3AAAA" w14:textId="77777777" w:rsidR="00A83618" w:rsidRDefault="00286FBB">
      <w:pPr>
        <w:pStyle w:val="af5"/>
      </w:pPr>
      <w:r>
        <w:rPr>
          <w:rFonts w:hint="eastAsia"/>
        </w:rPr>
        <w:t>试剂及耗材验收；</w:t>
      </w:r>
    </w:p>
    <w:p w14:paraId="16E71719" w14:textId="77777777" w:rsidR="00A83618" w:rsidRDefault="00286FBB">
      <w:pPr>
        <w:pStyle w:val="af5"/>
      </w:pPr>
      <w:r>
        <w:rPr>
          <w:rFonts w:hint="eastAsia"/>
        </w:rPr>
        <w:t>工作人员健康状态、年度采血检测记录并遵循隐私保护原则；</w:t>
      </w:r>
    </w:p>
    <w:p w14:paraId="3A6DDDAB" w14:textId="77777777" w:rsidR="00A83618" w:rsidRDefault="00286FBB">
      <w:pPr>
        <w:pStyle w:val="af5"/>
      </w:pPr>
      <w:r>
        <w:rPr>
          <w:rFonts w:hint="eastAsia"/>
        </w:rPr>
        <w:t>发生意外事故报告；</w:t>
      </w:r>
    </w:p>
    <w:p w14:paraId="23DDBCD1" w14:textId="77777777" w:rsidR="00A83618" w:rsidRDefault="00286FBB">
      <w:pPr>
        <w:pStyle w:val="af5"/>
      </w:pPr>
      <w:r>
        <w:rPr>
          <w:rFonts w:hint="eastAsia"/>
        </w:rPr>
        <w:t>实验室消毒。</w:t>
      </w:r>
    </w:p>
    <w:p w14:paraId="0CA173A6" w14:textId="77777777" w:rsidR="00A83618" w:rsidRDefault="00286FBB">
      <w:pPr>
        <w:pStyle w:val="affffffff9"/>
      </w:pPr>
      <w:r>
        <w:rPr>
          <w:rFonts w:hint="eastAsia"/>
        </w:rPr>
        <w:t>应按实验要求，设计实验原始记录表，原始记录涂改处须签字确认。</w:t>
      </w:r>
    </w:p>
    <w:p w14:paraId="28DE52FD" w14:textId="77777777" w:rsidR="00A83618" w:rsidRDefault="00286FBB">
      <w:pPr>
        <w:pStyle w:val="affffffff9"/>
      </w:pPr>
      <w:r>
        <w:rPr>
          <w:rFonts w:hint="eastAsia"/>
        </w:rPr>
        <w:t>实验室出具的检测报告应符合相关文件或检测技术规范要求，并做好报告的发送登记记录，包括并不限于发送时间、报告编号、发送人、接收对象等，确保从样本登记到报告发送的全程可溯源。</w:t>
      </w:r>
    </w:p>
    <w:p w14:paraId="742289C6" w14:textId="11E0CA99" w:rsidR="00A83618" w:rsidRDefault="00286FBB">
      <w:pPr>
        <w:pStyle w:val="affffffff9"/>
      </w:pPr>
      <w:r>
        <w:rPr>
          <w:rFonts w:hint="eastAsia"/>
        </w:rPr>
        <w:t>工作记录、检测报告宜同时以纸质版</w:t>
      </w:r>
      <w:r w:rsidR="009B201E">
        <w:rPr>
          <w:rFonts w:hint="eastAsia"/>
        </w:rPr>
        <w:t>和</w:t>
      </w:r>
      <w:r>
        <w:rPr>
          <w:rFonts w:hint="eastAsia"/>
        </w:rPr>
        <w:t>电子版</w:t>
      </w:r>
      <w:r w:rsidR="009B201E">
        <w:rPr>
          <w:rFonts w:hint="eastAsia"/>
        </w:rPr>
        <w:t>形式长期</w:t>
      </w:r>
      <w:r>
        <w:rPr>
          <w:rFonts w:hint="eastAsia"/>
        </w:rPr>
        <w:t>保存，应由专人负责妥善保存并定期整理归档，不得擅自修改和销毁。</w:t>
      </w:r>
    </w:p>
    <w:p w14:paraId="6C0C7746" w14:textId="77777777" w:rsidR="00A83618" w:rsidRDefault="00286FBB">
      <w:pPr>
        <w:pStyle w:val="affd"/>
        <w:spacing w:before="156" w:after="156"/>
      </w:pPr>
      <w:bookmarkStart w:id="128" w:name="_Toc157458470"/>
      <w:bookmarkStart w:id="129" w:name="_Toc157458437"/>
      <w:r>
        <w:rPr>
          <w:rFonts w:hint="eastAsia"/>
        </w:rPr>
        <w:t>质量控制</w:t>
      </w:r>
      <w:bookmarkEnd w:id="128"/>
      <w:bookmarkEnd w:id="129"/>
    </w:p>
    <w:p w14:paraId="3548AC7F" w14:textId="77777777" w:rsidR="00A83618" w:rsidRDefault="00286FBB">
      <w:pPr>
        <w:pStyle w:val="affffffffa"/>
      </w:pPr>
      <w:r>
        <w:rPr>
          <w:rFonts w:hint="eastAsia"/>
        </w:rPr>
        <w:t>应制定实验室质量控制计划。</w:t>
      </w:r>
    </w:p>
    <w:p w14:paraId="400E458D" w14:textId="77777777" w:rsidR="00A83618" w:rsidRDefault="00286FBB">
      <w:pPr>
        <w:pStyle w:val="affffffffa"/>
      </w:pPr>
      <w:r>
        <w:rPr>
          <w:rFonts w:hint="eastAsia"/>
        </w:rPr>
        <w:t>应建立和实施实验室内部质量控制制度。</w:t>
      </w:r>
    </w:p>
    <w:p w14:paraId="7E8EFBA6" w14:textId="77777777" w:rsidR="00A83618" w:rsidRDefault="00286FBB">
      <w:pPr>
        <w:pStyle w:val="affffffffa"/>
      </w:pPr>
      <w:r>
        <w:rPr>
          <w:rFonts w:hint="eastAsia"/>
        </w:rPr>
        <w:t>实验室所开展的检测项目应每年至少参加一次室间质量评价或能力验证。</w:t>
      </w:r>
    </w:p>
    <w:p w14:paraId="4E590FCE" w14:textId="77777777" w:rsidR="00A83618" w:rsidRDefault="00A83618">
      <w:pPr>
        <w:pStyle w:val="affffe"/>
        <w:ind w:firstLineChars="0" w:firstLine="0"/>
        <w:sectPr w:rsidR="00A83618" w:rsidSect="00D024C6">
          <w:pgSz w:w="11906" w:h="16838"/>
          <w:pgMar w:top="1928" w:right="1134" w:bottom="1134" w:left="1134" w:header="1418" w:footer="1134" w:gutter="284"/>
          <w:pgNumType w:start="1"/>
          <w:cols w:space="425"/>
          <w:formProt w:val="0"/>
          <w:docGrid w:type="lines" w:linePitch="312"/>
        </w:sectPr>
      </w:pPr>
      <w:bookmarkStart w:id="130" w:name="BookMark6"/>
      <w:bookmarkEnd w:id="32"/>
    </w:p>
    <w:p w14:paraId="6B56F395" w14:textId="7124F728" w:rsidR="00A83618" w:rsidRDefault="00286FBB" w:rsidP="002D5D86">
      <w:pPr>
        <w:pStyle w:val="afffff5"/>
        <w:spacing w:after="156"/>
      </w:pPr>
      <w:bookmarkStart w:id="131" w:name="_Toc159514791"/>
      <w:r>
        <w:rPr>
          <w:rFonts w:hint="eastAsia"/>
          <w:spacing w:val="105"/>
        </w:rPr>
        <w:lastRenderedPageBreak/>
        <w:t>参考文</w:t>
      </w:r>
      <w:r>
        <w:rPr>
          <w:rFonts w:hint="eastAsia"/>
        </w:rPr>
        <w:t>献</w:t>
      </w:r>
      <w:bookmarkEnd w:id="131"/>
    </w:p>
    <w:p w14:paraId="78A8D95A" w14:textId="0D861050" w:rsidR="00A83618" w:rsidRDefault="00286FBB">
      <w:pPr>
        <w:pStyle w:val="affffe"/>
        <w:ind w:firstLine="420"/>
      </w:pPr>
      <w:r>
        <w:t>[</w:t>
      </w:r>
      <w:r w:rsidR="002D5D86">
        <w:t>1</w:t>
      </w:r>
      <w:r>
        <w:t>]</w:t>
      </w:r>
      <w:r>
        <w:rPr>
          <w:rFonts w:hint="eastAsia"/>
        </w:rPr>
        <w:t xml:space="preserve">  WS 293-2019 艾滋病和艾滋病病毒感染诊断.</w:t>
      </w:r>
    </w:p>
    <w:p w14:paraId="00A75520" w14:textId="2D71A657" w:rsidR="00A83618" w:rsidRDefault="00286FBB">
      <w:pPr>
        <w:pStyle w:val="affffe"/>
        <w:ind w:firstLine="420"/>
      </w:pPr>
      <w:r>
        <w:t>[</w:t>
      </w:r>
      <w:r w:rsidR="002D5D86">
        <w:t>2</w:t>
      </w:r>
      <w:r>
        <w:t xml:space="preserve">]  </w:t>
      </w:r>
      <w:r>
        <w:rPr>
          <w:rFonts w:hint="eastAsia"/>
        </w:rPr>
        <w:t>中华人民共和国国务院. 病原微生物实验室生物安全管理条例. 2018</w:t>
      </w:r>
      <w:r>
        <w:t>.</w:t>
      </w:r>
    </w:p>
    <w:p w14:paraId="2E7967BF" w14:textId="59B85419" w:rsidR="00A83618" w:rsidRDefault="00286FBB">
      <w:pPr>
        <w:pStyle w:val="affffe"/>
        <w:ind w:firstLine="420"/>
      </w:pPr>
      <w:r>
        <w:t>[</w:t>
      </w:r>
      <w:r w:rsidR="002D5D86">
        <w:t>3</w:t>
      </w:r>
      <w:r>
        <w:t xml:space="preserve">]  </w:t>
      </w:r>
      <w:r>
        <w:rPr>
          <w:rFonts w:hint="eastAsia"/>
        </w:rPr>
        <w:t>中华人民共和国卫生部. 全国艾滋病检测工作管理办法. 2006</w:t>
      </w:r>
      <w:r>
        <w:t>.</w:t>
      </w:r>
    </w:p>
    <w:p w14:paraId="028DC9EE" w14:textId="5A106250" w:rsidR="00A83618" w:rsidRDefault="00286FBB">
      <w:pPr>
        <w:pStyle w:val="affffe"/>
        <w:ind w:firstLine="420"/>
      </w:pPr>
      <w:r>
        <w:t>[</w:t>
      </w:r>
      <w:r w:rsidR="002D5D86">
        <w:t>4</w:t>
      </w:r>
      <w:r>
        <w:t xml:space="preserve">]  </w:t>
      </w:r>
      <w:r>
        <w:rPr>
          <w:rFonts w:hint="eastAsia"/>
        </w:rPr>
        <w:t>中华人民共和国国家卫生健康委员会. 人间传染的病原微生物目录. 20</w:t>
      </w:r>
      <w:r>
        <w:t>23.</w:t>
      </w:r>
    </w:p>
    <w:p w14:paraId="14886FA4" w14:textId="23EC376F" w:rsidR="00A83618" w:rsidRDefault="00286FBB">
      <w:pPr>
        <w:pStyle w:val="affffe"/>
        <w:ind w:firstLine="420"/>
      </w:pPr>
      <w:r>
        <w:rPr>
          <w:rFonts w:hint="eastAsia"/>
        </w:rPr>
        <w:t>[</w:t>
      </w:r>
      <w:r w:rsidR="002D5D86">
        <w:t>5</w:t>
      </w:r>
      <w:r>
        <w:t xml:space="preserve">]  </w:t>
      </w:r>
      <w:r>
        <w:rPr>
          <w:rFonts w:hint="eastAsia"/>
        </w:rPr>
        <w:t>中国疾病预防控制中心. 全国艾滋病检测技术规范（2020年修订版）. 2020</w:t>
      </w:r>
      <w:r>
        <w:t>.</w:t>
      </w:r>
    </w:p>
    <w:p w14:paraId="512F9CF1" w14:textId="59171EB5" w:rsidR="00A83618" w:rsidRDefault="00286FBB">
      <w:pPr>
        <w:pStyle w:val="affffe"/>
        <w:ind w:firstLine="420"/>
      </w:pPr>
      <w:r>
        <w:rPr>
          <w:rFonts w:hint="eastAsia"/>
        </w:rPr>
        <w:t>[</w:t>
      </w:r>
      <w:r w:rsidR="002D5D86">
        <w:t>6</w:t>
      </w:r>
      <w:r>
        <w:t xml:space="preserve">]  </w:t>
      </w:r>
      <w:r>
        <w:rPr>
          <w:rFonts w:hint="eastAsia"/>
        </w:rPr>
        <w:t>江苏省卫生厅. 江苏省艾滋病检测工作管理办法. 2006</w:t>
      </w:r>
      <w:r>
        <w:t>.</w:t>
      </w:r>
    </w:p>
    <w:p w14:paraId="2AA49EC9" w14:textId="77777777" w:rsidR="00A83618" w:rsidRDefault="00286FBB">
      <w:pPr>
        <w:pStyle w:val="affd"/>
        <w:numPr>
          <w:ilvl w:val="0"/>
          <w:numId w:val="0"/>
        </w:numPr>
        <w:spacing w:before="156" w:after="156"/>
        <w:jc w:val="center"/>
      </w:pPr>
      <w:bookmarkStart w:id="132" w:name="BookMark8"/>
      <w:bookmarkEnd w:id="130"/>
      <w:r>
        <w:rPr>
          <w:rFonts w:hint="eastAsia"/>
          <w:noProof/>
        </w:rPr>
        <w:drawing>
          <wp:inline distT="0" distB="0" distL="0" distR="0" wp14:anchorId="580F05C2" wp14:editId="535CDB49">
            <wp:extent cx="1485900" cy="317500"/>
            <wp:effectExtent l="0" t="0" r="0" b="6350"/>
            <wp:docPr id="656154297" name="图片 1"/>
            <wp:cNvGraphicFramePr/>
            <a:graphic xmlns:a="http://schemas.openxmlformats.org/drawingml/2006/main">
              <a:graphicData uri="http://schemas.openxmlformats.org/drawingml/2006/picture">
                <pic:pic xmlns:pic="http://schemas.openxmlformats.org/drawingml/2006/picture">
                  <pic:nvPicPr>
                    <pic:cNvPr id="656154297"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2"/>
    </w:p>
    <w:sectPr w:rsidR="00A83618">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F1CB3D" w14:textId="77777777" w:rsidR="00316B06" w:rsidRDefault="00316B06">
      <w:pPr>
        <w:spacing w:line="240" w:lineRule="auto"/>
      </w:pPr>
      <w:r>
        <w:separator/>
      </w:r>
    </w:p>
  </w:endnote>
  <w:endnote w:type="continuationSeparator" w:id="0">
    <w:p w14:paraId="40B50ED9" w14:textId="77777777" w:rsidR="00316B06" w:rsidRDefault="00316B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847F0" w14:textId="77777777" w:rsidR="00A83618" w:rsidRDefault="00286FBB">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1DA0D" w14:textId="77777777" w:rsidR="00A83618" w:rsidRDefault="00A83618">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2E36CB" w14:textId="77777777" w:rsidR="00A83618" w:rsidRDefault="00A83618">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F6A2C" w14:textId="77777777" w:rsidR="00A83618" w:rsidRDefault="00286FBB">
    <w:pPr>
      <w:pStyle w:val="affffb"/>
    </w:pPr>
    <w:r>
      <w:fldChar w:fldCharType="begin"/>
    </w:r>
    <w:r>
      <w:instrText>PAGE   \* MERGEFORMAT</w:instrText>
    </w:r>
    <w:r>
      <w:fldChar w:fldCharType="separate"/>
    </w:r>
    <w:r w:rsidR="00CC23F8" w:rsidRPr="00CC23F8">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93084" w14:textId="77777777" w:rsidR="00316B06" w:rsidRDefault="00316B06">
      <w:pPr>
        <w:spacing w:line="240" w:lineRule="auto"/>
      </w:pPr>
      <w:r>
        <w:separator/>
      </w:r>
    </w:p>
  </w:footnote>
  <w:footnote w:type="continuationSeparator" w:id="0">
    <w:p w14:paraId="055EA880" w14:textId="77777777" w:rsidR="00316B06" w:rsidRDefault="00316B0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4E2F3" w14:textId="77777777" w:rsidR="00A83618" w:rsidRDefault="00A83618">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EF2F2" w14:textId="77777777" w:rsidR="00A83618" w:rsidRDefault="00286FBB">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9E915" w14:textId="77777777" w:rsidR="00A83618" w:rsidRDefault="00A83618">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26925F" w14:textId="77777777" w:rsidR="00A83618" w:rsidRDefault="00286FBB">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CC23F8">
      <w:rPr>
        <w:noProof/>
        <w:lang w:val="fr-FR"/>
      </w:rPr>
      <w:t>DB 32/T 4688.4-2024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A8384" w14:textId="03D4C10D" w:rsidR="00A83618" w:rsidRDefault="00286FBB">
    <w:pPr>
      <w:pStyle w:val="afffff3"/>
    </w:pPr>
    <w:r>
      <w:fldChar w:fldCharType="begin"/>
    </w:r>
    <w:r>
      <w:instrText xml:space="preserve"> STYLEREF  标准文件_文件编号  \* MERGEFORMAT </w:instrText>
    </w:r>
    <w:r>
      <w:fldChar w:fldCharType="separate"/>
    </w:r>
    <w:r w:rsidR="00CC23F8">
      <w:rPr>
        <w:noProof/>
      </w:rPr>
      <w:t>DB 32/T 4688.4-2024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4057"/>
        </w:tabs>
        <w:ind w:left="4057" w:hanging="648"/>
      </w:pPr>
    </w:lvl>
    <w:lvl w:ilvl="1">
      <w:start w:val="1"/>
      <w:numFmt w:val="lowerLetter"/>
      <w:lvlText w:val="%2)"/>
      <w:lvlJc w:val="left"/>
      <w:pPr>
        <w:tabs>
          <w:tab w:val="left" w:pos="4249"/>
        </w:tabs>
        <w:ind w:left="4249" w:hanging="420"/>
      </w:pPr>
    </w:lvl>
    <w:lvl w:ilvl="2">
      <w:start w:val="1"/>
      <w:numFmt w:val="lowerRoman"/>
      <w:lvlText w:val="%3."/>
      <w:lvlJc w:val="right"/>
      <w:pPr>
        <w:tabs>
          <w:tab w:val="left" w:pos="4669"/>
        </w:tabs>
        <w:ind w:left="4669" w:hanging="420"/>
      </w:pPr>
    </w:lvl>
    <w:lvl w:ilvl="3">
      <w:start w:val="1"/>
      <w:numFmt w:val="decimal"/>
      <w:lvlText w:val="%4."/>
      <w:lvlJc w:val="left"/>
      <w:pPr>
        <w:tabs>
          <w:tab w:val="left" w:pos="5089"/>
        </w:tabs>
        <w:ind w:left="5089" w:hanging="420"/>
      </w:pPr>
    </w:lvl>
    <w:lvl w:ilvl="4">
      <w:start w:val="1"/>
      <w:numFmt w:val="lowerLetter"/>
      <w:lvlText w:val="%5)"/>
      <w:lvlJc w:val="left"/>
      <w:pPr>
        <w:tabs>
          <w:tab w:val="left" w:pos="5509"/>
        </w:tabs>
        <w:ind w:left="5509" w:hanging="420"/>
      </w:pPr>
    </w:lvl>
    <w:lvl w:ilvl="5">
      <w:start w:val="1"/>
      <w:numFmt w:val="lowerRoman"/>
      <w:lvlText w:val="%6."/>
      <w:lvlJc w:val="right"/>
      <w:pPr>
        <w:tabs>
          <w:tab w:val="left" w:pos="5929"/>
        </w:tabs>
        <w:ind w:left="5929" w:hanging="420"/>
      </w:pPr>
    </w:lvl>
    <w:lvl w:ilvl="6">
      <w:start w:val="1"/>
      <w:numFmt w:val="decimal"/>
      <w:lvlText w:val="%7."/>
      <w:lvlJc w:val="left"/>
      <w:pPr>
        <w:tabs>
          <w:tab w:val="left" w:pos="6349"/>
        </w:tabs>
        <w:ind w:left="6349" w:hanging="420"/>
      </w:pPr>
    </w:lvl>
    <w:lvl w:ilvl="7">
      <w:start w:val="1"/>
      <w:numFmt w:val="lowerLetter"/>
      <w:lvlText w:val="%8)"/>
      <w:lvlJc w:val="left"/>
      <w:pPr>
        <w:tabs>
          <w:tab w:val="left" w:pos="6769"/>
        </w:tabs>
        <w:ind w:left="6769" w:hanging="420"/>
      </w:pPr>
    </w:lvl>
    <w:lvl w:ilvl="8">
      <w:start w:val="1"/>
      <w:numFmt w:val="lowerRoman"/>
      <w:lvlText w:val="%9."/>
      <w:lvlJc w:val="right"/>
      <w:pPr>
        <w:tabs>
          <w:tab w:val="left" w:pos="7189"/>
        </w:tabs>
        <w:ind w:left="7189"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135"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98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00F95B70"/>
    <w:rsid w:val="0000040A"/>
    <w:rsid w:val="00000A94"/>
    <w:rsid w:val="00001972"/>
    <w:rsid w:val="00001D9A"/>
    <w:rsid w:val="00007B3A"/>
    <w:rsid w:val="000107E0"/>
    <w:rsid w:val="000116B8"/>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081"/>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1CF"/>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A5A"/>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5B0"/>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85"/>
    <w:rsid w:val="001D0ED4"/>
    <w:rsid w:val="001D212F"/>
    <w:rsid w:val="001D29D7"/>
    <w:rsid w:val="001D2DE7"/>
    <w:rsid w:val="001D411C"/>
    <w:rsid w:val="001E1B6A"/>
    <w:rsid w:val="001E2484"/>
    <w:rsid w:val="001E3CC4"/>
    <w:rsid w:val="001E4882"/>
    <w:rsid w:val="001E73AB"/>
    <w:rsid w:val="001E78E0"/>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6B07"/>
    <w:rsid w:val="00286FBB"/>
    <w:rsid w:val="00292D60"/>
    <w:rsid w:val="00293B30"/>
    <w:rsid w:val="00294D34"/>
    <w:rsid w:val="00294E3B"/>
    <w:rsid w:val="00296193"/>
    <w:rsid w:val="00296C66"/>
    <w:rsid w:val="00296EBE"/>
    <w:rsid w:val="00297047"/>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5D86"/>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6B06"/>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2AD9"/>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0E5"/>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4E2E"/>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1C6"/>
    <w:rsid w:val="00534804"/>
    <w:rsid w:val="00534BDF"/>
    <w:rsid w:val="005354EA"/>
    <w:rsid w:val="0053585F"/>
    <w:rsid w:val="00535EC4"/>
    <w:rsid w:val="00535ED9"/>
    <w:rsid w:val="0053692B"/>
    <w:rsid w:val="00541853"/>
    <w:rsid w:val="00543BDA"/>
    <w:rsid w:val="005441CC"/>
    <w:rsid w:val="005442B8"/>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22D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314"/>
    <w:rsid w:val="00653FED"/>
    <w:rsid w:val="00654EC0"/>
    <w:rsid w:val="0065525B"/>
    <w:rsid w:val="00655D4F"/>
    <w:rsid w:val="00656D29"/>
    <w:rsid w:val="00661097"/>
    <w:rsid w:val="006640E5"/>
    <w:rsid w:val="006646F1"/>
    <w:rsid w:val="00664929"/>
    <w:rsid w:val="00664F62"/>
    <w:rsid w:val="006655E1"/>
    <w:rsid w:val="00667CE0"/>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B8C"/>
    <w:rsid w:val="00722FBF"/>
    <w:rsid w:val="00722FC2"/>
    <w:rsid w:val="00724879"/>
    <w:rsid w:val="00724E1B"/>
    <w:rsid w:val="00725949"/>
    <w:rsid w:val="00727FA2"/>
    <w:rsid w:val="00731091"/>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C29"/>
    <w:rsid w:val="00773C1F"/>
    <w:rsid w:val="00774DA4"/>
    <w:rsid w:val="00776599"/>
    <w:rsid w:val="0078114B"/>
    <w:rsid w:val="00781DD2"/>
    <w:rsid w:val="00783ECF"/>
    <w:rsid w:val="0078413A"/>
    <w:rsid w:val="007959E8"/>
    <w:rsid w:val="00795E9C"/>
    <w:rsid w:val="007A0453"/>
    <w:rsid w:val="007A0521"/>
    <w:rsid w:val="007A1CDD"/>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A54"/>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4C3"/>
    <w:rsid w:val="008928C9"/>
    <w:rsid w:val="008930CB"/>
    <w:rsid w:val="008938DC"/>
    <w:rsid w:val="00893FD1"/>
    <w:rsid w:val="00894836"/>
    <w:rsid w:val="00895172"/>
    <w:rsid w:val="00895680"/>
    <w:rsid w:val="00896DFF"/>
    <w:rsid w:val="0089762C"/>
    <w:rsid w:val="008A1893"/>
    <w:rsid w:val="008A3215"/>
    <w:rsid w:val="008A44BF"/>
    <w:rsid w:val="008A4B1F"/>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7BB"/>
    <w:rsid w:val="009273B3"/>
    <w:rsid w:val="009305B5"/>
    <w:rsid w:val="009429D5"/>
    <w:rsid w:val="00942BD1"/>
    <w:rsid w:val="00942BF1"/>
    <w:rsid w:val="00945180"/>
    <w:rsid w:val="00945428"/>
    <w:rsid w:val="0094607B"/>
    <w:rsid w:val="00953604"/>
    <w:rsid w:val="0095496B"/>
    <w:rsid w:val="009610DC"/>
    <w:rsid w:val="00961490"/>
    <w:rsid w:val="0096381A"/>
    <w:rsid w:val="00965E04"/>
    <w:rsid w:val="009674AD"/>
    <w:rsid w:val="00970CDC"/>
    <w:rsid w:val="009746D1"/>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01E"/>
    <w:rsid w:val="009B46F9"/>
    <w:rsid w:val="009B6029"/>
    <w:rsid w:val="009B6971"/>
    <w:rsid w:val="009C27F1"/>
    <w:rsid w:val="009C3152"/>
    <w:rsid w:val="009C4CFA"/>
    <w:rsid w:val="009C5070"/>
    <w:rsid w:val="009D112C"/>
    <w:rsid w:val="009D47FA"/>
    <w:rsid w:val="009D4C5B"/>
    <w:rsid w:val="009D50D2"/>
    <w:rsid w:val="009D6BCA"/>
    <w:rsid w:val="009E0F62"/>
    <w:rsid w:val="009E3637"/>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0C2"/>
    <w:rsid w:val="00A169B6"/>
    <w:rsid w:val="00A2271D"/>
    <w:rsid w:val="00A237D5"/>
    <w:rsid w:val="00A30EFC"/>
    <w:rsid w:val="00A31984"/>
    <w:rsid w:val="00A32D73"/>
    <w:rsid w:val="00A3367B"/>
    <w:rsid w:val="00A3597D"/>
    <w:rsid w:val="00A36DD1"/>
    <w:rsid w:val="00A372C4"/>
    <w:rsid w:val="00A4006C"/>
    <w:rsid w:val="00A40091"/>
    <w:rsid w:val="00A4030F"/>
    <w:rsid w:val="00A41C79"/>
    <w:rsid w:val="00A41CB5"/>
    <w:rsid w:val="00A42CDF"/>
    <w:rsid w:val="00A4452E"/>
    <w:rsid w:val="00A4472C"/>
    <w:rsid w:val="00A44E69"/>
    <w:rsid w:val="00A4661E"/>
    <w:rsid w:val="00A55BD6"/>
    <w:rsid w:val="00A55D50"/>
    <w:rsid w:val="00A57142"/>
    <w:rsid w:val="00A57303"/>
    <w:rsid w:val="00A648CD"/>
    <w:rsid w:val="00A6537A"/>
    <w:rsid w:val="00A67866"/>
    <w:rsid w:val="00A70B07"/>
    <w:rsid w:val="00A723F8"/>
    <w:rsid w:val="00A77CCB"/>
    <w:rsid w:val="00A83618"/>
    <w:rsid w:val="00A83D8D"/>
    <w:rsid w:val="00A8446B"/>
    <w:rsid w:val="00A8473F"/>
    <w:rsid w:val="00A862D6"/>
    <w:rsid w:val="00A8715E"/>
    <w:rsid w:val="00A9295B"/>
    <w:rsid w:val="00A93B09"/>
    <w:rsid w:val="00A94247"/>
    <w:rsid w:val="00A952D7"/>
    <w:rsid w:val="00A963F7"/>
    <w:rsid w:val="00A96AD8"/>
    <w:rsid w:val="00A96C8B"/>
    <w:rsid w:val="00AA052C"/>
    <w:rsid w:val="00AA1E45"/>
    <w:rsid w:val="00AA4286"/>
    <w:rsid w:val="00AA456B"/>
    <w:rsid w:val="00AA57F5"/>
    <w:rsid w:val="00AA5C5F"/>
    <w:rsid w:val="00AA672E"/>
    <w:rsid w:val="00AA6EC9"/>
    <w:rsid w:val="00AB41D5"/>
    <w:rsid w:val="00AB6309"/>
    <w:rsid w:val="00AB6C5F"/>
    <w:rsid w:val="00AB7129"/>
    <w:rsid w:val="00AC27A6"/>
    <w:rsid w:val="00AC30F7"/>
    <w:rsid w:val="00AC3A5A"/>
    <w:rsid w:val="00AC4B99"/>
    <w:rsid w:val="00AC4D95"/>
    <w:rsid w:val="00AC554C"/>
    <w:rsid w:val="00AC5DF4"/>
    <w:rsid w:val="00AC648C"/>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08C0"/>
    <w:rsid w:val="00C70EE9"/>
    <w:rsid w:val="00C71372"/>
    <w:rsid w:val="00C72410"/>
    <w:rsid w:val="00C7287F"/>
    <w:rsid w:val="00C80982"/>
    <w:rsid w:val="00C80CB8"/>
    <w:rsid w:val="00C819F8"/>
    <w:rsid w:val="00C8248C"/>
    <w:rsid w:val="00C84E33"/>
    <w:rsid w:val="00C86D6F"/>
    <w:rsid w:val="00C905FC"/>
    <w:rsid w:val="00C92D03"/>
    <w:rsid w:val="00C92D47"/>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3F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4C6"/>
    <w:rsid w:val="00D0321C"/>
    <w:rsid w:val="00D035EC"/>
    <w:rsid w:val="00D0521D"/>
    <w:rsid w:val="00D06AB1"/>
    <w:rsid w:val="00D072ED"/>
    <w:rsid w:val="00D07A16"/>
    <w:rsid w:val="00D1067E"/>
    <w:rsid w:val="00D10F50"/>
    <w:rsid w:val="00D11272"/>
    <w:rsid w:val="00D126F5"/>
    <w:rsid w:val="00D1489E"/>
    <w:rsid w:val="00D149A0"/>
    <w:rsid w:val="00D20737"/>
    <w:rsid w:val="00D21E81"/>
    <w:rsid w:val="00D223DE"/>
    <w:rsid w:val="00D22E82"/>
    <w:rsid w:val="00D25D09"/>
    <w:rsid w:val="00D25E37"/>
    <w:rsid w:val="00D2661A"/>
    <w:rsid w:val="00D27582"/>
    <w:rsid w:val="00D27EC4"/>
    <w:rsid w:val="00D32719"/>
    <w:rsid w:val="00D33333"/>
    <w:rsid w:val="00D33457"/>
    <w:rsid w:val="00D352A2"/>
    <w:rsid w:val="00D3660F"/>
    <w:rsid w:val="00D4162B"/>
    <w:rsid w:val="00D42613"/>
    <w:rsid w:val="00D4514F"/>
    <w:rsid w:val="00D451E2"/>
    <w:rsid w:val="00D45E89"/>
    <w:rsid w:val="00D45E8D"/>
    <w:rsid w:val="00D46114"/>
    <w:rsid w:val="00D466AE"/>
    <w:rsid w:val="00D4734F"/>
    <w:rsid w:val="00D51BF3"/>
    <w:rsid w:val="00D66846"/>
    <w:rsid w:val="00D675FB"/>
    <w:rsid w:val="00D71F25"/>
    <w:rsid w:val="00D72A9C"/>
    <w:rsid w:val="00D77031"/>
    <w:rsid w:val="00D84941"/>
    <w:rsid w:val="00D84FA1"/>
    <w:rsid w:val="00D851F0"/>
    <w:rsid w:val="00D86DB7"/>
    <w:rsid w:val="00D926D0"/>
    <w:rsid w:val="00D927AB"/>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022E"/>
    <w:rsid w:val="00F81141"/>
    <w:rsid w:val="00F833BA"/>
    <w:rsid w:val="00F84FD0"/>
    <w:rsid w:val="00F859A8"/>
    <w:rsid w:val="00F86D87"/>
    <w:rsid w:val="00F9108B"/>
    <w:rsid w:val="00F91349"/>
    <w:rsid w:val="00F93A8A"/>
    <w:rsid w:val="00F95248"/>
    <w:rsid w:val="00F956A9"/>
    <w:rsid w:val="00F95B70"/>
    <w:rsid w:val="00F963ED"/>
    <w:rsid w:val="00F966CF"/>
    <w:rsid w:val="00F96CAE"/>
    <w:rsid w:val="00F97C99"/>
    <w:rsid w:val="00FA2336"/>
    <w:rsid w:val="00FA434A"/>
    <w:rsid w:val="00FA4DAC"/>
    <w:rsid w:val="00FA662D"/>
    <w:rsid w:val="00FA73B1"/>
    <w:rsid w:val="00FB0CB9"/>
    <w:rsid w:val="00FB124B"/>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0A5435"/>
    <w:rsid w:val="03852BAC"/>
    <w:rsid w:val="04AA5FAE"/>
    <w:rsid w:val="05044B12"/>
    <w:rsid w:val="0651022B"/>
    <w:rsid w:val="07D13E76"/>
    <w:rsid w:val="081E4B5F"/>
    <w:rsid w:val="09DC0D52"/>
    <w:rsid w:val="0AAE0CA9"/>
    <w:rsid w:val="0B913BE2"/>
    <w:rsid w:val="0CF9625E"/>
    <w:rsid w:val="12986351"/>
    <w:rsid w:val="12B457B1"/>
    <w:rsid w:val="13F34C8A"/>
    <w:rsid w:val="14871C3B"/>
    <w:rsid w:val="15235DCD"/>
    <w:rsid w:val="162E69EE"/>
    <w:rsid w:val="18B864D4"/>
    <w:rsid w:val="1AA646C4"/>
    <w:rsid w:val="1B2349D2"/>
    <w:rsid w:val="1B823F9B"/>
    <w:rsid w:val="1C26797E"/>
    <w:rsid w:val="1C583672"/>
    <w:rsid w:val="1CFA0C0A"/>
    <w:rsid w:val="1D626A4A"/>
    <w:rsid w:val="1D63132B"/>
    <w:rsid w:val="1F4E7AE0"/>
    <w:rsid w:val="229E355B"/>
    <w:rsid w:val="22CB0E5D"/>
    <w:rsid w:val="23073B84"/>
    <w:rsid w:val="246B3E0C"/>
    <w:rsid w:val="266C026F"/>
    <w:rsid w:val="266D0679"/>
    <w:rsid w:val="26CC32B5"/>
    <w:rsid w:val="28924B12"/>
    <w:rsid w:val="28A906F7"/>
    <w:rsid w:val="29EE7A88"/>
    <w:rsid w:val="29F34B49"/>
    <w:rsid w:val="2D086B0C"/>
    <w:rsid w:val="2DE96B96"/>
    <w:rsid w:val="2E176591"/>
    <w:rsid w:val="2E627F72"/>
    <w:rsid w:val="2EA30912"/>
    <w:rsid w:val="2FF624BE"/>
    <w:rsid w:val="312B4AB9"/>
    <w:rsid w:val="31C51434"/>
    <w:rsid w:val="33C972F3"/>
    <w:rsid w:val="37781AFB"/>
    <w:rsid w:val="38294C55"/>
    <w:rsid w:val="38894E5B"/>
    <w:rsid w:val="3AB73FAE"/>
    <w:rsid w:val="3ACC0305"/>
    <w:rsid w:val="3B381D36"/>
    <w:rsid w:val="3C5D7A5C"/>
    <w:rsid w:val="3C8D6DE4"/>
    <w:rsid w:val="3D0809F3"/>
    <w:rsid w:val="3FBA4A10"/>
    <w:rsid w:val="4129681C"/>
    <w:rsid w:val="413F509A"/>
    <w:rsid w:val="4229039A"/>
    <w:rsid w:val="44EA30F8"/>
    <w:rsid w:val="45880C15"/>
    <w:rsid w:val="46307AA3"/>
    <w:rsid w:val="47ED7E6C"/>
    <w:rsid w:val="49EA6FB5"/>
    <w:rsid w:val="4A5370BD"/>
    <w:rsid w:val="4AE56F6F"/>
    <w:rsid w:val="4C26537C"/>
    <w:rsid w:val="4CC56D84"/>
    <w:rsid w:val="4CD37F50"/>
    <w:rsid w:val="4D4D6B24"/>
    <w:rsid w:val="4EE22C77"/>
    <w:rsid w:val="51C0409C"/>
    <w:rsid w:val="529E2457"/>
    <w:rsid w:val="52BB0D49"/>
    <w:rsid w:val="52EE281C"/>
    <w:rsid w:val="53097114"/>
    <w:rsid w:val="53B01CF2"/>
    <w:rsid w:val="53B55B42"/>
    <w:rsid w:val="53CF7609"/>
    <w:rsid w:val="54C7579D"/>
    <w:rsid w:val="57BB6BFD"/>
    <w:rsid w:val="58113D88"/>
    <w:rsid w:val="587250A7"/>
    <w:rsid w:val="58E026A3"/>
    <w:rsid w:val="592B1535"/>
    <w:rsid w:val="5949510A"/>
    <w:rsid w:val="594D528F"/>
    <w:rsid w:val="59CB43DE"/>
    <w:rsid w:val="5AD05272"/>
    <w:rsid w:val="5CE07072"/>
    <w:rsid w:val="5D4B67EB"/>
    <w:rsid w:val="60D06676"/>
    <w:rsid w:val="6142619F"/>
    <w:rsid w:val="61701FC2"/>
    <w:rsid w:val="624F4E0C"/>
    <w:rsid w:val="63012E39"/>
    <w:rsid w:val="63C27722"/>
    <w:rsid w:val="64925CA4"/>
    <w:rsid w:val="65FD6DE2"/>
    <w:rsid w:val="669A46E2"/>
    <w:rsid w:val="66E2035A"/>
    <w:rsid w:val="68953223"/>
    <w:rsid w:val="690D1F60"/>
    <w:rsid w:val="69AD0C3E"/>
    <w:rsid w:val="6A6E162D"/>
    <w:rsid w:val="6A746AFD"/>
    <w:rsid w:val="6B6555BF"/>
    <w:rsid w:val="6D3639B0"/>
    <w:rsid w:val="6DF57947"/>
    <w:rsid w:val="70707286"/>
    <w:rsid w:val="735D0BC8"/>
    <w:rsid w:val="73D50609"/>
    <w:rsid w:val="766625E6"/>
    <w:rsid w:val="767E455A"/>
    <w:rsid w:val="768A28A3"/>
    <w:rsid w:val="76CB1B74"/>
    <w:rsid w:val="76DC32AA"/>
    <w:rsid w:val="76E32304"/>
    <w:rsid w:val="778C4B01"/>
    <w:rsid w:val="79B920F2"/>
    <w:rsid w:val="7B047B0E"/>
    <w:rsid w:val="7DCD5EF4"/>
    <w:rsid w:val="7DEE0627"/>
    <w:rsid w:val="7E1144ED"/>
    <w:rsid w:val="7F235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AE9B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6705E360098487BA6AB8FF5C814D1D4"/>
        <w:category>
          <w:name w:val="常规"/>
          <w:gallery w:val="placeholder"/>
        </w:category>
        <w:types>
          <w:type w:val="bbPlcHdr"/>
        </w:types>
        <w:behaviors>
          <w:behavior w:val="content"/>
        </w:behaviors>
        <w:guid w:val="{1BC8B25E-54BB-4717-8264-CB44281E5E77}"/>
      </w:docPartPr>
      <w:docPartBody>
        <w:p w:rsidR="007D50F1" w:rsidRDefault="004A6511">
          <w:pPr>
            <w:pStyle w:val="56705E360098487BA6AB8FF5C814D1D4"/>
          </w:pPr>
          <w:r>
            <w:rPr>
              <w:rStyle w:val="a3"/>
              <w:rFonts w:hint="eastAsia"/>
            </w:rPr>
            <w:t>单击或点击此处输入文字。</w:t>
          </w:r>
        </w:p>
      </w:docPartBody>
    </w:docPart>
    <w:docPart>
      <w:docPartPr>
        <w:name w:val="67CF3E3C2D1544CA8BA48D54AEFEEF00"/>
        <w:category>
          <w:name w:val="常规"/>
          <w:gallery w:val="placeholder"/>
        </w:category>
        <w:types>
          <w:type w:val="bbPlcHdr"/>
        </w:types>
        <w:behaviors>
          <w:behavior w:val="content"/>
        </w:behaviors>
        <w:guid w:val="{5A8A5CBE-2D6A-49F9-BFE4-2C035F6FB09D}"/>
      </w:docPartPr>
      <w:docPartBody>
        <w:p w:rsidR="007D50F1" w:rsidRDefault="004A6511">
          <w:pPr>
            <w:pStyle w:val="67CF3E3C2D1544CA8BA48D54AEFEEF00"/>
          </w:pPr>
          <w:r>
            <w:rPr>
              <w:rStyle w:val="a3"/>
              <w:rFonts w:hint="eastAsia"/>
            </w:rPr>
            <w:t>选择一项。</w:t>
          </w:r>
        </w:p>
      </w:docPartBody>
    </w:docPart>
    <w:docPart>
      <w:docPartPr>
        <w:name w:val="851D095D85384600828EAC16C215F0B2"/>
        <w:category>
          <w:name w:val="常规"/>
          <w:gallery w:val="placeholder"/>
        </w:category>
        <w:types>
          <w:type w:val="bbPlcHdr"/>
        </w:types>
        <w:behaviors>
          <w:behavior w:val="content"/>
        </w:behaviors>
        <w:guid w:val="{B4D94E97-679B-4275-811B-B7983FA1F9BB}"/>
      </w:docPartPr>
      <w:docPartBody>
        <w:p w:rsidR="007D50F1" w:rsidRDefault="004A6511">
          <w:pPr>
            <w:pStyle w:val="851D095D85384600828EAC16C215F0B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24C"/>
    <w:rsid w:val="0006209D"/>
    <w:rsid w:val="000F0934"/>
    <w:rsid w:val="00113D49"/>
    <w:rsid w:val="00156C4B"/>
    <w:rsid w:val="003E217A"/>
    <w:rsid w:val="0045081A"/>
    <w:rsid w:val="00453FDF"/>
    <w:rsid w:val="004A6511"/>
    <w:rsid w:val="007D50F1"/>
    <w:rsid w:val="009F6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6705E360098487BA6AB8FF5C814D1D4">
    <w:name w:val="56705E360098487BA6AB8FF5C814D1D4"/>
    <w:qFormat/>
    <w:pPr>
      <w:widowControl w:val="0"/>
      <w:jc w:val="both"/>
    </w:pPr>
    <w:rPr>
      <w:kern w:val="2"/>
      <w:sz w:val="21"/>
      <w:szCs w:val="22"/>
      <w14:ligatures w14:val="standardContextual"/>
    </w:rPr>
  </w:style>
  <w:style w:type="paragraph" w:customStyle="1" w:styleId="67CF3E3C2D1544CA8BA48D54AEFEEF00">
    <w:name w:val="67CF3E3C2D1544CA8BA48D54AEFEEF00"/>
    <w:qFormat/>
    <w:pPr>
      <w:widowControl w:val="0"/>
      <w:jc w:val="both"/>
    </w:pPr>
    <w:rPr>
      <w:kern w:val="2"/>
      <w:sz w:val="21"/>
      <w:szCs w:val="22"/>
      <w14:ligatures w14:val="standardContextual"/>
    </w:rPr>
  </w:style>
  <w:style w:type="paragraph" w:customStyle="1" w:styleId="851D095D85384600828EAC16C215F0B2">
    <w:name w:val="851D095D85384600828EAC16C215F0B2"/>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6705E360098487BA6AB8FF5C814D1D4">
    <w:name w:val="56705E360098487BA6AB8FF5C814D1D4"/>
    <w:qFormat/>
    <w:pPr>
      <w:widowControl w:val="0"/>
      <w:jc w:val="both"/>
    </w:pPr>
    <w:rPr>
      <w:kern w:val="2"/>
      <w:sz w:val="21"/>
      <w:szCs w:val="22"/>
      <w14:ligatures w14:val="standardContextual"/>
    </w:rPr>
  </w:style>
  <w:style w:type="paragraph" w:customStyle="1" w:styleId="67CF3E3C2D1544CA8BA48D54AEFEEF00">
    <w:name w:val="67CF3E3C2D1544CA8BA48D54AEFEEF00"/>
    <w:qFormat/>
    <w:pPr>
      <w:widowControl w:val="0"/>
      <w:jc w:val="both"/>
    </w:pPr>
    <w:rPr>
      <w:kern w:val="2"/>
      <w:sz w:val="21"/>
      <w:szCs w:val="22"/>
      <w14:ligatures w14:val="standardContextual"/>
    </w:rPr>
  </w:style>
  <w:style w:type="paragraph" w:customStyle="1" w:styleId="851D095D85384600828EAC16C215F0B2">
    <w:name w:val="851D095D85384600828EAC16C215F0B2"/>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6D8965-F2F4-4FA9-A04C-AD9D25E1A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58</TotalTime>
  <Pages>10</Pages>
  <Words>973</Words>
  <Characters>5551</Characters>
  <Application>Microsoft Office Word</Application>
  <DocSecurity>0</DocSecurity>
  <Lines>46</Lines>
  <Paragraphs>13</Paragraphs>
  <ScaleCrop>false</ScaleCrop>
  <Company>PCMI</Company>
  <LinksUpToDate>false</LinksUpToDate>
  <CharactersWithSpaces>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田野</dc:creator>
  <dc:description>&lt;config cover="true" show_menu="true" version="1.0.0" doctype="SDKXY"&gt;_x000d_
&lt;/config&gt;</dc:description>
  <cp:lastModifiedBy>梁彪</cp:lastModifiedBy>
  <cp:revision>39</cp:revision>
  <cp:lastPrinted>2024-04-01T13:55:00Z</cp:lastPrinted>
  <dcterms:created xsi:type="dcterms:W3CDTF">2024-03-07T03:18:00Z</dcterms:created>
  <dcterms:modified xsi:type="dcterms:W3CDTF">2024-04-01T13:55:00Z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2052-11.8.2.12118</vt:lpwstr>
  </property>
  <property fmtid="{D5CDD505-2E9C-101B-9397-08002B2CF9AE}" pid="15" name="ICV">
    <vt:lpwstr>1B922B2982F04ACA8A3A78C05C2CDBE6</vt:lpwstr>
  </property>
</Properties>
</file>